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57" w:rsidRPr="00600AC5" w:rsidRDefault="00E43657" w:rsidP="00600AC5">
      <w:pPr>
        <w:pStyle w:val="Breakpage"/>
      </w:pPr>
    </w:p>
    <w:p w:rsidR="00E43657" w:rsidRPr="00600AC5" w:rsidRDefault="00E43657" w:rsidP="00600AC5">
      <w:pPr>
        <w:pStyle w:val="Breakpage"/>
      </w:pPr>
    </w:p>
    <w:p w:rsidR="00E43657" w:rsidRPr="00600AC5" w:rsidRDefault="00E43657" w:rsidP="00600AC5">
      <w:pPr>
        <w:pStyle w:val="Breakpage"/>
        <w:rPr>
          <w:rFonts w:cs="Arial"/>
        </w:rPr>
      </w:pPr>
    </w:p>
    <w:p w:rsidR="00E43657" w:rsidRPr="00600AC5" w:rsidRDefault="00E43657" w:rsidP="00600AC5">
      <w:pPr>
        <w:pStyle w:val="Breakpage"/>
        <w:rPr>
          <w:rFonts w:cs="Arial"/>
        </w:rPr>
      </w:pPr>
    </w:p>
    <w:p w:rsidR="00E43657" w:rsidRPr="00600AC5" w:rsidRDefault="00E43657" w:rsidP="00600AC5">
      <w:pPr>
        <w:pStyle w:val="Breakpage"/>
        <w:rPr>
          <w:rFonts w:cs="Arial"/>
        </w:rPr>
      </w:pPr>
    </w:p>
    <w:p w:rsidR="00E43657" w:rsidRPr="00600AC5" w:rsidRDefault="00E43657" w:rsidP="00600AC5">
      <w:pPr>
        <w:pStyle w:val="Breakpage"/>
      </w:pPr>
      <w:r w:rsidRPr="00600AC5">
        <w:t xml:space="preserve">Appendix </w:t>
      </w:r>
      <w:r w:rsidR="009C6BDC" w:rsidRPr="00600AC5">
        <w:t>7</w:t>
      </w:r>
    </w:p>
    <w:p w:rsidR="00E43657" w:rsidRPr="00600AC5" w:rsidRDefault="00E43657" w:rsidP="00600AC5">
      <w:pPr>
        <w:pStyle w:val="Breakpage"/>
      </w:pPr>
    </w:p>
    <w:p w:rsidR="00E43657" w:rsidRPr="00600AC5" w:rsidRDefault="00E43657" w:rsidP="00600AC5">
      <w:pPr>
        <w:pStyle w:val="Breakpage"/>
      </w:pPr>
      <w:r w:rsidRPr="00600AC5">
        <w:t>General Recommendations for</w:t>
      </w:r>
      <w:r w:rsidRPr="00600AC5">
        <w:br/>
        <w:t>Oversampling for Survey Measures</w:t>
      </w:r>
    </w:p>
    <w:p w:rsidR="00E43657" w:rsidRPr="00600AC5" w:rsidRDefault="00E43657"/>
    <w:p w:rsidR="00E43657" w:rsidRPr="00600AC5" w:rsidRDefault="00E43657">
      <w:pPr>
        <w:rPr>
          <w:i/>
          <w:smallCaps/>
          <w:sz w:val="28"/>
        </w:rPr>
        <w:sectPr w:rsidR="00E43657" w:rsidRPr="00600AC5">
          <w:headerReference w:type="even" r:id="rId10"/>
          <w:footerReference w:type="even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pgNumType w:start="239"/>
          <w:cols w:space="720"/>
        </w:sectPr>
      </w:pPr>
    </w:p>
    <w:p w:rsidR="00E43657" w:rsidRPr="00600AC5" w:rsidRDefault="00E43657" w:rsidP="000700BF">
      <w:pPr>
        <w:sectPr w:rsidR="00E43657" w:rsidRPr="00600AC5" w:rsidSect="0092728B">
          <w:headerReference w:type="even" r:id="rId14"/>
          <w:head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pgNumType w:start="2"/>
          <w:cols w:space="720"/>
        </w:sectPr>
      </w:pPr>
    </w:p>
    <w:p w:rsidR="00E43657" w:rsidRPr="00600AC5" w:rsidRDefault="00E43657">
      <w:pPr>
        <w:pStyle w:val="Heading1"/>
        <w:spacing w:after="120"/>
      </w:pPr>
      <w:r w:rsidRPr="00600AC5">
        <w:lastRenderedPageBreak/>
        <w:t xml:space="preserve">APPENDIX </w:t>
      </w:r>
      <w:r w:rsidR="009C6BDC" w:rsidRPr="00600AC5">
        <w:t>7</w:t>
      </w:r>
    </w:p>
    <w:p w:rsidR="00E43657" w:rsidRPr="00600AC5" w:rsidRDefault="00E43657">
      <w:pPr>
        <w:pStyle w:val="Heading1"/>
        <w:rPr>
          <w:sz w:val="28"/>
        </w:rPr>
      </w:pPr>
      <w:r w:rsidRPr="00600AC5">
        <w:rPr>
          <w:sz w:val="28"/>
        </w:rPr>
        <w:t>GENERAL RECOMMENDATIONS FOR OVERSAMPLING</w:t>
      </w:r>
      <w:r w:rsidRPr="00600AC5">
        <w:rPr>
          <w:sz w:val="28"/>
        </w:rPr>
        <w:br/>
        <w:t>FOR SURVEY MEASURES</w:t>
      </w:r>
    </w:p>
    <w:p w:rsidR="00E43657" w:rsidRPr="00600AC5" w:rsidRDefault="00E43657" w:rsidP="004E33B7">
      <w:pPr>
        <w:pStyle w:val="Body"/>
        <w:spacing w:before="0"/>
      </w:pPr>
      <w:r w:rsidRPr="00600AC5">
        <w:t xml:space="preserve">HEDIS survey sample sizes are based on the average number of complete </w:t>
      </w:r>
      <w:r w:rsidR="00E70038" w:rsidRPr="00600AC5">
        <w:t xml:space="preserve">and valid </w:t>
      </w:r>
      <w:r w:rsidRPr="00600AC5">
        <w:t xml:space="preserve">surveys obtained by </w:t>
      </w:r>
      <w:r w:rsidR="00085DC1" w:rsidRPr="00600AC5">
        <w:t>health plan</w:t>
      </w:r>
      <w:r w:rsidRPr="00600AC5">
        <w:t xml:space="preserve">s during prior years; therefore, using the required sample size for a given survey does not guarantee that </w:t>
      </w:r>
      <w:r w:rsidR="00B51486" w:rsidRPr="00600AC5">
        <w:t xml:space="preserve">a </w:t>
      </w:r>
      <w:r w:rsidR="00085DC1" w:rsidRPr="00600AC5">
        <w:t>health plan</w:t>
      </w:r>
      <w:r w:rsidRPr="00600AC5">
        <w:t xml:space="preserve"> will achieve </w:t>
      </w:r>
      <w:r w:rsidR="00E82EA9" w:rsidRPr="00600AC5">
        <w:t xml:space="preserve">the goal of </w:t>
      </w:r>
      <w:r w:rsidRPr="00600AC5">
        <w:t xml:space="preserve">411 completed surveys or </w:t>
      </w:r>
      <w:r w:rsidR="00E82EA9" w:rsidRPr="00600AC5">
        <w:t xml:space="preserve">the required </w:t>
      </w:r>
      <w:r w:rsidR="00687EED" w:rsidRPr="00600AC5">
        <w:t>denominator of 100</w:t>
      </w:r>
      <w:r w:rsidR="006835A9" w:rsidRPr="00600AC5">
        <w:t xml:space="preserve"> complete responses</w:t>
      </w:r>
      <w:r w:rsidR="00687EED" w:rsidRPr="00600AC5">
        <w:t xml:space="preserve"> for each survey result</w:t>
      </w:r>
      <w:r w:rsidRPr="00600AC5">
        <w:t xml:space="preserve">. </w:t>
      </w:r>
      <w:r w:rsidR="00E83A47" w:rsidRPr="00600AC5">
        <w:t>Health p</w:t>
      </w:r>
      <w:r w:rsidR="00085DC1" w:rsidRPr="00600AC5">
        <w:t>lan</w:t>
      </w:r>
      <w:r w:rsidRPr="00600AC5">
        <w:t xml:space="preserve">s </w:t>
      </w:r>
      <w:r w:rsidR="00B51486" w:rsidRPr="00600AC5">
        <w:t xml:space="preserve">are </w:t>
      </w:r>
      <w:r w:rsidRPr="00600AC5">
        <w:t xml:space="preserve">strongly encouraged to use the information in this appendix to decide whether </w:t>
      </w:r>
      <w:r w:rsidR="00B51486" w:rsidRPr="00600AC5">
        <w:t>they should</w:t>
      </w:r>
      <w:r w:rsidRPr="00600AC5">
        <w:t xml:space="preserve"> use the required sample size or oversample.</w:t>
      </w:r>
    </w:p>
    <w:tbl>
      <w:tblPr>
        <w:tblW w:w="0" w:type="auto"/>
        <w:tblLayout w:type="fixed"/>
        <w:tblCellMar>
          <w:left w:w="180" w:type="dxa"/>
          <w:right w:w="180" w:type="dxa"/>
        </w:tblCellMar>
        <w:tblLook w:val="0000"/>
      </w:tblPr>
      <w:tblGrid>
        <w:gridCol w:w="1825"/>
        <w:gridCol w:w="8075"/>
      </w:tblGrid>
      <w:tr w:rsidR="00E43657" w:rsidRPr="00600AC5" w:rsidTr="00B64EA7">
        <w:tc>
          <w:tcPr>
            <w:tcW w:w="1825" w:type="dxa"/>
            <w:tcMar>
              <w:left w:w="115" w:type="dxa"/>
              <w:right w:w="115" w:type="dxa"/>
            </w:tcMar>
          </w:tcPr>
          <w:p w:rsidR="00E43657" w:rsidRPr="00600AC5" w:rsidRDefault="00E43657">
            <w:pPr>
              <w:pStyle w:val="MarginSubhead"/>
            </w:pPr>
            <w:r w:rsidRPr="00600AC5">
              <w:t>The required survey sample size</w:t>
            </w:r>
          </w:p>
        </w:tc>
        <w:tc>
          <w:tcPr>
            <w:tcW w:w="8075" w:type="dxa"/>
            <w:tcMar>
              <w:left w:w="115" w:type="dxa"/>
              <w:right w:w="115" w:type="dxa"/>
            </w:tcMar>
          </w:tcPr>
          <w:p w:rsidR="00E43657" w:rsidRPr="00600AC5" w:rsidRDefault="00E43657">
            <w:pPr>
              <w:pStyle w:val="Body"/>
            </w:pPr>
            <w:r w:rsidRPr="00600AC5">
              <w:t xml:space="preserve">NCQA reevaluates HEDIS survey sample sizes annually. Required sample sizes are based on the goal of achieving 411 complete </w:t>
            </w:r>
            <w:r w:rsidR="00E70038" w:rsidRPr="00600AC5">
              <w:t xml:space="preserve">and valid </w:t>
            </w:r>
            <w:r w:rsidRPr="00600AC5">
              <w:t xml:space="preserve">surveys. To establish required sample sizes, NCQA evaluates </w:t>
            </w:r>
            <w:r w:rsidR="00861092" w:rsidRPr="00600AC5">
              <w:t xml:space="preserve">the </w:t>
            </w:r>
            <w:r w:rsidRPr="00600AC5">
              <w:t>prior year’s survey results and analyzes</w:t>
            </w:r>
            <w:r w:rsidR="00FB4EBC" w:rsidRPr="00600AC5">
              <w:t xml:space="preserve"> the following.</w:t>
            </w:r>
          </w:p>
          <w:p w:rsidR="00E43657" w:rsidRPr="00600AC5" w:rsidRDefault="00FB4EBC">
            <w:pPr>
              <w:pStyle w:val="Bullet"/>
            </w:pPr>
            <w:r w:rsidRPr="00600AC5">
              <w:t>S</w:t>
            </w:r>
            <w:r w:rsidR="00E43657" w:rsidRPr="00600AC5">
              <w:t>urvey response rates (mean, median and distribution of response rates)</w:t>
            </w:r>
          </w:p>
          <w:p w:rsidR="00E43657" w:rsidRPr="00600AC5" w:rsidRDefault="00FB4EBC">
            <w:pPr>
              <w:pStyle w:val="Bullet"/>
            </w:pPr>
            <w:r w:rsidRPr="00600AC5">
              <w:t>T</w:t>
            </w:r>
            <w:r w:rsidR="00E43657" w:rsidRPr="00600AC5">
              <w:t xml:space="preserve">he average number of complete </w:t>
            </w:r>
            <w:r w:rsidR="00E70038" w:rsidRPr="00600AC5">
              <w:t xml:space="preserve">and valid </w:t>
            </w:r>
            <w:r w:rsidR="00E43657" w:rsidRPr="00600AC5">
              <w:t>surveys achieved</w:t>
            </w:r>
          </w:p>
          <w:p w:rsidR="00E43657" w:rsidRPr="00600AC5" w:rsidRDefault="00FB4EBC">
            <w:pPr>
              <w:pStyle w:val="Bullet"/>
            </w:pPr>
            <w:r w:rsidRPr="00600AC5">
              <w:t>T</w:t>
            </w:r>
            <w:r w:rsidR="00E43657" w:rsidRPr="00600AC5">
              <w:t>he percentage of members in the sample who were ineligible</w:t>
            </w:r>
          </w:p>
          <w:p w:rsidR="00E43657" w:rsidRPr="00600AC5" w:rsidRDefault="00FB4EBC">
            <w:pPr>
              <w:pStyle w:val="Bullet"/>
            </w:pPr>
            <w:r w:rsidRPr="00600AC5">
              <w:t>T</w:t>
            </w:r>
            <w:r w:rsidR="00E43657" w:rsidRPr="00600AC5">
              <w:t>he percentage of members in the sample who, because of a bad address or telephone number, were unable to be contacted by the survey vendor</w:t>
            </w:r>
          </w:p>
          <w:p w:rsidR="00E43657" w:rsidRPr="00600AC5" w:rsidRDefault="00FB4EBC">
            <w:pPr>
              <w:pStyle w:val="Bullet"/>
            </w:pPr>
            <w:r w:rsidRPr="00600AC5">
              <w:t>T</w:t>
            </w:r>
            <w:r w:rsidR="00E43657" w:rsidRPr="00600AC5">
              <w:t>he percentage of members who refused to participate in the survey</w:t>
            </w:r>
          </w:p>
          <w:p w:rsidR="00E43657" w:rsidRPr="00600AC5" w:rsidRDefault="00E43657">
            <w:pPr>
              <w:pStyle w:val="Body"/>
            </w:pPr>
            <w:r w:rsidRPr="00600AC5">
              <w:t xml:space="preserve">A substantial decrease in response rates or in the average number of complete </w:t>
            </w:r>
            <w:r w:rsidR="00E70038" w:rsidRPr="00600AC5">
              <w:t xml:space="preserve">and valid </w:t>
            </w:r>
            <w:r w:rsidRPr="00600AC5">
              <w:t>surveys from one year to the next, or a substantial increase in the percentage of ineligibles, refusals and bad addresses or bad telephone numbers indicates a</w:t>
            </w:r>
            <w:r w:rsidR="00BA03EE" w:rsidRPr="00600AC5">
              <w:t xml:space="preserve"> </w:t>
            </w:r>
            <w:r w:rsidRPr="00600AC5">
              <w:t>need to increase sample sizes. Alternatively, a substantial increase in response rates or complete</w:t>
            </w:r>
            <w:r w:rsidR="00E70038" w:rsidRPr="00600AC5">
              <w:t xml:space="preserve"> and valid</w:t>
            </w:r>
            <w:r w:rsidRPr="00600AC5">
              <w:t xml:space="preserve"> surveys or a substantial decrease in ineligibles, refusals and bad address or bad telephone numbers indicates that NCQA can lower the required sample sizes. </w:t>
            </w:r>
          </w:p>
          <w:p w:rsidR="00E43657" w:rsidRPr="00600AC5" w:rsidRDefault="00E43657" w:rsidP="001035E3">
            <w:pPr>
              <w:pStyle w:val="Body"/>
            </w:pPr>
            <w:r w:rsidRPr="00600AC5">
              <w:t xml:space="preserve">NCQA initiates </w:t>
            </w:r>
            <w:r w:rsidR="006835A9" w:rsidRPr="00600AC5">
              <w:t>periodic</w:t>
            </w:r>
            <w:r w:rsidR="00687EED" w:rsidRPr="00600AC5">
              <w:t xml:space="preserve"> </w:t>
            </w:r>
            <w:r w:rsidRPr="00600AC5">
              <w:t xml:space="preserve">improvements to the survey methodology and survey vendor certification program to attempt to improve response rates and the number of complete </w:t>
            </w:r>
            <w:r w:rsidR="00E70038" w:rsidRPr="00600AC5">
              <w:t xml:space="preserve">and valid </w:t>
            </w:r>
            <w:r w:rsidRPr="00600AC5">
              <w:t xml:space="preserve">surveys, and to reduce the refusal rate. </w:t>
            </w:r>
            <w:r w:rsidR="001035E3" w:rsidRPr="00600AC5">
              <w:t>Health plans are responsible for maintaining</w:t>
            </w:r>
            <w:r w:rsidRPr="00600AC5">
              <w:t xml:space="preserve"> updated membership information </w:t>
            </w:r>
            <w:r w:rsidR="0092552C" w:rsidRPr="00600AC5">
              <w:t>by</w:t>
            </w:r>
            <w:r w:rsidRPr="00600AC5">
              <w:t xml:space="preserve"> eliminat</w:t>
            </w:r>
            <w:r w:rsidR="0092552C" w:rsidRPr="00600AC5">
              <w:t>ing</w:t>
            </w:r>
            <w:r w:rsidRPr="00600AC5">
              <w:t xml:space="preserve"> </w:t>
            </w:r>
            <w:r w:rsidR="00861092" w:rsidRPr="00600AC5">
              <w:t>disenrolled members</w:t>
            </w:r>
            <w:r w:rsidRPr="00600AC5">
              <w:t xml:space="preserve"> and deceased members and </w:t>
            </w:r>
            <w:r w:rsidR="0092552C" w:rsidRPr="00600AC5">
              <w:t>updating</w:t>
            </w:r>
            <w:r w:rsidRPr="00600AC5">
              <w:t xml:space="preserve"> membership files with address and telephone number corrections</w:t>
            </w:r>
            <w:r w:rsidR="0092552C" w:rsidRPr="00600AC5">
              <w:t>. This will help</w:t>
            </w:r>
            <w:r w:rsidRPr="00600AC5">
              <w:t xml:space="preserve"> decrease the </w:t>
            </w:r>
            <w:r w:rsidR="0092552C" w:rsidRPr="00600AC5">
              <w:t xml:space="preserve">numbers </w:t>
            </w:r>
            <w:r w:rsidRPr="00600AC5">
              <w:t>of ineligibles and members who cannot be contacted due to invalid address and telephone information.</w:t>
            </w:r>
          </w:p>
        </w:tc>
      </w:tr>
    </w:tbl>
    <w:p w:rsidR="00BC78EB" w:rsidRPr="00600AC5" w:rsidRDefault="00BC78EB" w:rsidP="00BC78EB">
      <w:pPr>
        <w:pStyle w:val="Body"/>
        <w:sectPr w:rsidR="00BC78EB" w:rsidRPr="00600AC5">
          <w:headerReference w:type="even" r:id="rId18"/>
          <w:headerReference w:type="default" r:id="rId19"/>
          <w:footerReference w:type="default" r:id="rId20"/>
          <w:headerReference w:type="first" r:id="rId21"/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cols w:space="720"/>
        </w:sectPr>
      </w:pPr>
    </w:p>
    <w:p w:rsidR="00E43657" w:rsidRPr="00600AC5" w:rsidRDefault="00E43657" w:rsidP="00BC78EB">
      <w:pPr>
        <w:pStyle w:val="StdHead"/>
        <w:spacing w:before="0"/>
        <w:rPr>
          <w:color w:val="auto"/>
        </w:rPr>
      </w:pPr>
      <w:r w:rsidRPr="00600AC5">
        <w:rPr>
          <w:color w:val="auto"/>
        </w:rPr>
        <w:lastRenderedPageBreak/>
        <w:t xml:space="preserve">Calculating the Estimated Number of Complete </w:t>
      </w:r>
      <w:r w:rsidR="00E70038" w:rsidRPr="00600AC5">
        <w:rPr>
          <w:color w:val="auto"/>
        </w:rPr>
        <w:t xml:space="preserve">and Valid </w:t>
      </w:r>
      <w:r w:rsidRPr="00600AC5">
        <w:rPr>
          <w:color w:val="auto"/>
        </w:rPr>
        <w:t>Surveys</w:t>
      </w:r>
    </w:p>
    <w:p w:rsidR="004E3244" w:rsidRPr="00600AC5" w:rsidRDefault="004E3244" w:rsidP="00BC78EB">
      <w:pPr>
        <w:pStyle w:val="Body"/>
      </w:pPr>
      <w:r w:rsidRPr="00600AC5">
        <w:t xml:space="preserve">After data collection is completed, the survey vendor assigns each member of the sample a final disposition code. Analysis of HEDIS survey results from prior years indicates significant variation in final disposition codes across </w:t>
      </w:r>
      <w:r w:rsidR="00085DC1" w:rsidRPr="00600AC5">
        <w:t>health plan</w:t>
      </w:r>
      <w:r w:rsidRPr="00600AC5">
        <w:t>s. This is important because HEDIS survey sample sizes are based on</w:t>
      </w:r>
      <w:r w:rsidRPr="00600AC5">
        <w:rPr>
          <w:i/>
        </w:rPr>
        <w:t xml:space="preserve"> average</w:t>
      </w:r>
      <w:r w:rsidRPr="00600AC5">
        <w:t xml:space="preserve"> performance across </w:t>
      </w:r>
      <w:r w:rsidR="00085DC1" w:rsidRPr="00600AC5">
        <w:t>health plan</w:t>
      </w:r>
      <w:r w:rsidRPr="00600AC5">
        <w:t xml:space="preserve">s. As stated above, using the required adult commercial sample size of 1,100 and achieving a 55 percent response rate </w:t>
      </w:r>
      <w:r w:rsidRPr="00600AC5">
        <w:rPr>
          <w:i/>
        </w:rPr>
        <w:t>does not guarantee</w:t>
      </w:r>
      <w:r w:rsidRPr="00600AC5">
        <w:t xml:space="preserve"> that </w:t>
      </w:r>
      <w:r w:rsidR="001035E3" w:rsidRPr="00600AC5">
        <w:t xml:space="preserve">a </w:t>
      </w:r>
      <w:r w:rsidR="00085DC1" w:rsidRPr="00600AC5">
        <w:t>health plan</w:t>
      </w:r>
      <w:r w:rsidRPr="00600AC5">
        <w:t xml:space="preserve"> will achieve 411 completed surveys or a denominator of 100 for each survey result. The </w:t>
      </w:r>
      <w:r w:rsidR="00085DC1" w:rsidRPr="00600AC5">
        <w:t>health plan</w:t>
      </w:r>
      <w:r w:rsidRPr="00600AC5">
        <w:t xml:space="preserve"> should work with its survey vendor to determine the number of complete and valid surveys it can expect to obtain without oversampling.</w:t>
      </w:r>
      <w:r w:rsidR="001035E3" w:rsidRPr="00600AC5">
        <w:t xml:space="preserve"> </w:t>
      </w:r>
      <w:r w:rsidRPr="00600AC5">
        <w:t>To estimate th</w:t>
      </w:r>
      <w:r w:rsidR="001035E3" w:rsidRPr="00600AC5">
        <w:t xml:space="preserve">is </w:t>
      </w:r>
      <w:r w:rsidRPr="00600AC5">
        <w:t>number</w:t>
      </w:r>
      <w:r w:rsidR="001035E3" w:rsidRPr="00600AC5">
        <w:t>,</w:t>
      </w:r>
      <w:r w:rsidRPr="00600AC5">
        <w:t xml:space="preserve"> the survey vendor and </w:t>
      </w:r>
      <w:r w:rsidR="00085DC1" w:rsidRPr="00600AC5">
        <w:t>health plan</w:t>
      </w:r>
      <w:r w:rsidRPr="00600AC5">
        <w:t xml:space="preserve"> use the instructions provided in Table A</w:t>
      </w:r>
      <w:r w:rsidR="009C6BDC" w:rsidRPr="00600AC5">
        <w:t>7</w:t>
      </w:r>
      <w:r w:rsidRPr="00600AC5">
        <w:t xml:space="preserve">-1, below. When available, the </w:t>
      </w:r>
      <w:r w:rsidR="00085DC1" w:rsidRPr="00600AC5">
        <w:t>health plan</w:t>
      </w:r>
      <w:r w:rsidRPr="00600AC5">
        <w:t xml:space="preserve"> should use its HEDIS survey results from the previous year to inform estimates. </w:t>
      </w:r>
      <w:r w:rsidR="00301A9C" w:rsidRPr="00600AC5">
        <w:t xml:space="preserve">If the </w:t>
      </w:r>
      <w:r w:rsidR="00E83A47" w:rsidRPr="00600AC5">
        <w:t xml:space="preserve">health </w:t>
      </w:r>
      <w:r w:rsidR="00301A9C" w:rsidRPr="00600AC5">
        <w:t>plan decides to oversample, it</w:t>
      </w:r>
      <w:r w:rsidRPr="00600AC5">
        <w:t xml:space="preserve"> must work closely with its survey vendor to select final sample sizes and oversampling rates that are consistent with NCQA guidelines.</w:t>
      </w:r>
    </w:p>
    <w:p w:rsidR="004E3244" w:rsidRPr="00600AC5" w:rsidRDefault="00085DC1" w:rsidP="00A41608">
      <w:pPr>
        <w:pStyle w:val="Body"/>
      </w:pPr>
      <w:r w:rsidRPr="00600AC5">
        <w:t>A health plan</w:t>
      </w:r>
      <w:r w:rsidR="004E3244" w:rsidRPr="00600AC5">
        <w:t xml:space="preserve"> with a small number of eligible members (so that it anticipates achieving a denominator of less than 100 for most HEDIS survey calculations) should contact NCQA to determine the specific HEDIS survey reporting requirements. The </w:t>
      </w:r>
      <w:r w:rsidRPr="00600AC5">
        <w:t>health plan</w:t>
      </w:r>
      <w:r w:rsidR="004E3244" w:rsidRPr="00600AC5">
        <w:t xml:space="preserve"> must submit its concerns, along with supporting documentation, to NCQA through the Policy Clarification Support (PCS) </w:t>
      </w:r>
      <w:r w:rsidR="00301A9C" w:rsidRPr="00600AC5">
        <w:t>S</w:t>
      </w:r>
      <w:r w:rsidR="004E3244" w:rsidRPr="00600AC5">
        <w:t xml:space="preserve">ystem at </w:t>
      </w:r>
      <w:r w:rsidR="004E3244" w:rsidRPr="00600AC5">
        <w:rPr>
          <w:rStyle w:val="Hyperlink"/>
          <w:color w:val="auto"/>
        </w:rPr>
        <w:t>www.ncqa.org/pcs</w:t>
      </w:r>
      <w:r w:rsidR="00301A9C" w:rsidRPr="00600AC5">
        <w:rPr>
          <w:rStyle w:val="Hyperlink"/>
          <w:color w:val="auto"/>
        </w:rPr>
        <w:t>,</w:t>
      </w:r>
      <w:r w:rsidR="004E3244" w:rsidRPr="00600AC5">
        <w:t xml:space="preserve"> or fax to the attention of Policy at 202-955-3599. </w:t>
      </w:r>
      <w:r w:rsidR="00301A9C" w:rsidRPr="00600AC5">
        <w:t>Refer to the table below for generating supporting documentation.</w:t>
      </w:r>
    </w:p>
    <w:p w:rsidR="00E43657" w:rsidRPr="00600AC5" w:rsidRDefault="00E43657">
      <w:pPr>
        <w:pStyle w:val="Heading3"/>
      </w:pPr>
      <w:r w:rsidRPr="00600AC5">
        <w:t>Table A</w:t>
      </w:r>
      <w:r w:rsidR="009C6BDC" w:rsidRPr="00600AC5">
        <w:t>7</w:t>
      </w:r>
      <w:r w:rsidRPr="00600AC5">
        <w:t xml:space="preserve">-1: Calculating the Estimated Number of Complete </w:t>
      </w:r>
      <w:r w:rsidR="006A52AD" w:rsidRPr="00600AC5">
        <w:t xml:space="preserve">and Valid </w:t>
      </w:r>
      <w:r w:rsidRPr="00600AC5">
        <w:t xml:space="preserve">Surveys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5670"/>
        <w:gridCol w:w="3330"/>
      </w:tblGrid>
      <w:tr w:rsidR="00E43657" w:rsidRPr="00600AC5">
        <w:tc>
          <w:tcPr>
            <w:tcW w:w="810" w:type="dxa"/>
            <w:tcBorders>
              <w:right w:val="nil"/>
            </w:tcBorders>
            <w:shd w:val="clear" w:color="auto" w:fill="000000"/>
          </w:tcPr>
          <w:p w:rsidR="00E43657" w:rsidRPr="00600AC5" w:rsidRDefault="00E43657" w:rsidP="000700BF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Steps</w:t>
            </w:r>
          </w:p>
        </w:tc>
        <w:tc>
          <w:tcPr>
            <w:tcW w:w="5670" w:type="dxa"/>
            <w:tcBorders>
              <w:left w:val="single" w:sz="4" w:space="0" w:color="FFFFFF"/>
              <w:right w:val="nil"/>
            </w:tcBorders>
            <w:shd w:val="clear" w:color="auto" w:fill="000000"/>
          </w:tcPr>
          <w:p w:rsidR="00E43657" w:rsidRPr="00600AC5" w:rsidRDefault="00E4365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Instructions</w:t>
            </w:r>
          </w:p>
        </w:tc>
        <w:tc>
          <w:tcPr>
            <w:tcW w:w="3330" w:type="dxa"/>
            <w:tcBorders>
              <w:left w:val="single" w:sz="4" w:space="0" w:color="FFFFFF"/>
            </w:tcBorders>
            <w:shd w:val="clear" w:color="auto" w:fill="000000"/>
          </w:tcPr>
          <w:p w:rsidR="00E43657" w:rsidRPr="00600AC5" w:rsidRDefault="00E4365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Example</w:t>
            </w:r>
          </w:p>
        </w:tc>
      </w:tr>
      <w:tr w:rsidR="00E43657" w:rsidRPr="00600AC5">
        <w:tc>
          <w:tcPr>
            <w:tcW w:w="810" w:type="dxa"/>
            <w:tcBorders>
              <w:bottom w:val="nil"/>
            </w:tcBorders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1</w:t>
            </w:r>
          </w:p>
        </w:tc>
        <w:tc>
          <w:tcPr>
            <w:tcW w:w="5670" w:type="dxa"/>
            <w:tcBorders>
              <w:bottom w:val="nil"/>
            </w:tcBorders>
          </w:tcPr>
          <w:p w:rsidR="00E43657" w:rsidRPr="00600AC5" w:rsidRDefault="00E43657">
            <w:pPr>
              <w:pStyle w:val="TableText"/>
            </w:pPr>
            <w:r w:rsidRPr="00600AC5">
              <w:t xml:space="preserve">Start with the required sample size and target response rate for the survey. When available, </w:t>
            </w:r>
            <w:r w:rsidR="008455AB" w:rsidRPr="00600AC5">
              <w:t xml:space="preserve">the </w:t>
            </w:r>
            <w:r w:rsidR="00085DC1" w:rsidRPr="00600AC5">
              <w:t>health plan</w:t>
            </w:r>
            <w:r w:rsidRPr="00600AC5">
              <w:t xml:space="preserve"> should use the response rate they achieved for the prior year’s survey.</w:t>
            </w:r>
          </w:p>
          <w:p w:rsidR="00FF4365" w:rsidRPr="00600AC5" w:rsidRDefault="00FF4365">
            <w:pPr>
              <w:pStyle w:val="TableText"/>
            </w:pPr>
            <w:r w:rsidRPr="00600AC5">
              <w:t>The target response rate is 55 percent for the commercial product line and 45 percent for the Medicaid product line.</w:t>
            </w:r>
          </w:p>
        </w:tc>
        <w:tc>
          <w:tcPr>
            <w:tcW w:w="3330" w:type="dxa"/>
            <w:tcBorders>
              <w:bottom w:val="nil"/>
            </w:tcBorders>
          </w:tcPr>
          <w:p w:rsidR="00E43657" w:rsidRPr="00600AC5" w:rsidRDefault="00C01231">
            <w:pPr>
              <w:pStyle w:val="TableText"/>
            </w:pPr>
            <w:r w:rsidRPr="00600AC5">
              <w:t xml:space="preserve">CAHPS </w:t>
            </w:r>
            <w:r w:rsidR="00C54A91" w:rsidRPr="00600AC5">
              <w:t>5</w:t>
            </w:r>
            <w:r w:rsidR="00E43657" w:rsidRPr="00600AC5">
              <w:t>.0H Adult Commercial:</w:t>
            </w:r>
          </w:p>
          <w:p w:rsidR="00E43657" w:rsidRPr="00600AC5" w:rsidRDefault="00E43657">
            <w:pPr>
              <w:pStyle w:val="TableBullet"/>
              <w:tabs>
                <w:tab w:val="left" w:pos="162"/>
              </w:tabs>
            </w:pPr>
            <w:r w:rsidRPr="00600AC5">
              <w:t>Required sample size = 1,100</w:t>
            </w:r>
          </w:p>
          <w:p w:rsidR="00E43657" w:rsidRPr="00600AC5" w:rsidRDefault="00E43657">
            <w:pPr>
              <w:pStyle w:val="TableBullet"/>
              <w:tabs>
                <w:tab w:val="left" w:pos="162"/>
              </w:tabs>
            </w:pPr>
            <w:r w:rsidRPr="00600AC5">
              <w:t>Target response rate = 55%</w:t>
            </w:r>
          </w:p>
        </w:tc>
      </w:tr>
      <w:tr w:rsidR="00E43657" w:rsidRPr="00600AC5">
        <w:tc>
          <w:tcPr>
            <w:tcW w:w="810" w:type="dxa"/>
            <w:shd w:val="clear" w:color="auto" w:fill="E0E0E0"/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2</w:t>
            </w:r>
          </w:p>
        </w:tc>
        <w:tc>
          <w:tcPr>
            <w:tcW w:w="5670" w:type="dxa"/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 xml:space="preserve">Estimate the percentage of members in the sample frame who will disenroll between the time the </w:t>
            </w:r>
            <w:r w:rsidR="00085DC1" w:rsidRPr="00600AC5">
              <w:t>health plan</w:t>
            </w:r>
            <w:r w:rsidRPr="00600AC5">
              <w:t xml:space="preserve"> generates the sample frame and the time the member completes the survey.</w:t>
            </w:r>
            <w:r w:rsidR="00A41608" w:rsidRPr="00600AC5">
              <w:t xml:space="preserve"> </w:t>
            </w:r>
            <w:r w:rsidRPr="00600AC5">
              <w:t xml:space="preserve">When available, </w:t>
            </w:r>
            <w:r w:rsidR="008455AB" w:rsidRPr="00600AC5">
              <w:t xml:space="preserve">the </w:t>
            </w:r>
            <w:r w:rsidR="00085DC1" w:rsidRPr="00600AC5">
              <w:t>health plan</w:t>
            </w:r>
            <w:r w:rsidRPr="00600AC5">
              <w:t xml:space="preserve"> should use prior year’s survey results to inform this estimate.</w:t>
            </w:r>
          </w:p>
        </w:tc>
        <w:tc>
          <w:tcPr>
            <w:tcW w:w="3330" w:type="dxa"/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>5% disenrolle</w:t>
            </w:r>
            <w:r w:rsidR="00861092" w:rsidRPr="00600AC5">
              <w:t>d members</w:t>
            </w:r>
          </w:p>
        </w:tc>
      </w:tr>
      <w:tr w:rsidR="00E43657" w:rsidRPr="00600AC5">
        <w:tc>
          <w:tcPr>
            <w:tcW w:w="810" w:type="dxa"/>
            <w:tcBorders>
              <w:bottom w:val="nil"/>
            </w:tcBorders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3</w:t>
            </w:r>
          </w:p>
        </w:tc>
        <w:tc>
          <w:tcPr>
            <w:tcW w:w="5670" w:type="dxa"/>
            <w:tcBorders>
              <w:bottom w:val="nil"/>
            </w:tcBorders>
          </w:tcPr>
          <w:p w:rsidR="00E43657" w:rsidRPr="00600AC5" w:rsidRDefault="00E43657">
            <w:pPr>
              <w:pStyle w:val="TableText"/>
            </w:pPr>
            <w:r w:rsidRPr="00600AC5">
              <w:t xml:space="preserve">Estimate the percentage of members in the sample frame with invalid addresses </w:t>
            </w:r>
            <w:r w:rsidRPr="00600AC5">
              <w:rPr>
                <w:i/>
              </w:rPr>
              <w:t>and</w:t>
            </w:r>
            <w:r w:rsidRPr="00600AC5">
              <w:t xml:space="preserve"> invalid telephone numbers. When available, </w:t>
            </w:r>
            <w:r w:rsidR="008455AB" w:rsidRPr="00600AC5">
              <w:t xml:space="preserve">the </w:t>
            </w:r>
            <w:r w:rsidR="00085DC1" w:rsidRPr="00600AC5">
              <w:t>health plan</w:t>
            </w:r>
            <w:r w:rsidRPr="00600AC5">
              <w:t xml:space="preserve"> should use prior year’s survey results to inform this estimate.</w:t>
            </w:r>
          </w:p>
        </w:tc>
        <w:tc>
          <w:tcPr>
            <w:tcW w:w="3330" w:type="dxa"/>
            <w:tcBorders>
              <w:bottom w:val="nil"/>
            </w:tcBorders>
          </w:tcPr>
          <w:p w:rsidR="00E43657" w:rsidRPr="00600AC5" w:rsidRDefault="00E43657">
            <w:pPr>
              <w:pStyle w:val="TableText"/>
            </w:pPr>
            <w:r w:rsidRPr="00600AC5">
              <w:t xml:space="preserve">20% members with invalid addresses </w:t>
            </w:r>
            <w:r w:rsidRPr="00600AC5">
              <w:rPr>
                <w:i/>
              </w:rPr>
              <w:t>and</w:t>
            </w:r>
            <w:r w:rsidRPr="00600AC5">
              <w:t xml:space="preserve"> invalid telephone numbers</w:t>
            </w:r>
          </w:p>
        </w:tc>
      </w:tr>
      <w:tr w:rsidR="00E43657" w:rsidRPr="00600AC5">
        <w:tc>
          <w:tcPr>
            <w:tcW w:w="810" w:type="dxa"/>
            <w:shd w:val="clear" w:color="auto" w:fill="E0E0E0"/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4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 xml:space="preserve">Add the estimated percentages from </w:t>
            </w:r>
            <w:r w:rsidR="00A41608" w:rsidRPr="00600AC5">
              <w:t>s</w:t>
            </w:r>
            <w:r w:rsidRPr="00600AC5">
              <w:t xml:space="preserve">teps 1 and 2 and subtract from 100. This is the estimated percent of eligible members. </w:t>
            </w:r>
          </w:p>
          <w:p w:rsidR="00E43657" w:rsidRPr="00600AC5" w:rsidRDefault="00E43657">
            <w:pPr>
              <w:pStyle w:val="TableText"/>
              <w:rPr>
                <w:i/>
                <w:iCs/>
              </w:rPr>
            </w:pPr>
            <w:r w:rsidRPr="00600AC5">
              <w:rPr>
                <w:b/>
                <w:bCs/>
                <w:i/>
                <w:iCs/>
              </w:rPr>
              <w:t>Note:</w:t>
            </w:r>
            <w:r w:rsidRPr="00600AC5">
              <w:rPr>
                <w:i/>
                <w:iCs/>
              </w:rPr>
              <w:t xml:space="preserve"> The </w:t>
            </w:r>
            <w:r w:rsidR="006A52AD" w:rsidRPr="00600AC5">
              <w:rPr>
                <w:i/>
                <w:iCs/>
              </w:rPr>
              <w:t xml:space="preserve">numbers </w:t>
            </w:r>
            <w:r w:rsidRPr="00600AC5">
              <w:rPr>
                <w:i/>
                <w:iCs/>
              </w:rPr>
              <w:t xml:space="preserve">of members who are ineligible for the following reasons does not vary enough from </w:t>
            </w:r>
            <w:r w:rsidR="00085DC1" w:rsidRPr="00600AC5">
              <w:rPr>
                <w:i/>
                <w:iCs/>
              </w:rPr>
              <w:t>health plan</w:t>
            </w:r>
            <w:r w:rsidRPr="00600AC5">
              <w:rPr>
                <w:i/>
                <w:iCs/>
              </w:rPr>
              <w:t xml:space="preserve"> to </w:t>
            </w:r>
            <w:r w:rsidR="00085DC1" w:rsidRPr="00600AC5">
              <w:rPr>
                <w:i/>
                <w:iCs/>
              </w:rPr>
              <w:t>health plan</w:t>
            </w:r>
            <w:r w:rsidRPr="00600AC5">
              <w:rPr>
                <w:i/>
                <w:iCs/>
              </w:rPr>
              <w:t xml:space="preserve"> to warrant oversampling: deceased, language barrier, mentally or physically incapacitated.</w:t>
            </w:r>
          </w:p>
        </w:tc>
        <w:tc>
          <w:tcPr>
            <w:tcW w:w="3330" w:type="dxa"/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>100 – (5 + 20) = 75% eligible members</w:t>
            </w:r>
          </w:p>
        </w:tc>
      </w:tr>
      <w:tr w:rsidR="00E43657" w:rsidRPr="00600AC5">
        <w:tc>
          <w:tcPr>
            <w:tcW w:w="810" w:type="dxa"/>
            <w:tcBorders>
              <w:bottom w:val="nil"/>
            </w:tcBorders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5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43657" w:rsidRPr="00600AC5" w:rsidRDefault="00E43657">
            <w:pPr>
              <w:pStyle w:val="TableText"/>
            </w:pPr>
            <w:r w:rsidRPr="00600AC5">
              <w:t xml:space="preserve">Multiply the required sample size by the estimated percent of eligible members from </w:t>
            </w:r>
            <w:r w:rsidR="00A41608" w:rsidRPr="00600AC5">
              <w:t xml:space="preserve">step </w:t>
            </w:r>
            <w:r w:rsidRPr="00600AC5">
              <w:t>4. This is the estimated number of eligible members.</w:t>
            </w:r>
          </w:p>
        </w:tc>
        <w:tc>
          <w:tcPr>
            <w:tcW w:w="3330" w:type="dxa"/>
            <w:tcBorders>
              <w:bottom w:val="nil"/>
            </w:tcBorders>
          </w:tcPr>
          <w:p w:rsidR="00E43657" w:rsidRPr="00600AC5" w:rsidRDefault="00E43657">
            <w:pPr>
              <w:pStyle w:val="TableText"/>
            </w:pPr>
            <w:r w:rsidRPr="00600AC5">
              <w:t xml:space="preserve">1,100 </w:t>
            </w:r>
            <w:r w:rsidRPr="00600AC5">
              <w:rPr>
                <w:b/>
                <w:position w:val="-4"/>
              </w:rPr>
              <w:t>*</w:t>
            </w:r>
            <w:r w:rsidRPr="00600AC5">
              <w:t xml:space="preserve"> .75 = 825 eligible members</w:t>
            </w:r>
          </w:p>
        </w:tc>
      </w:tr>
      <w:tr w:rsidR="00E43657" w:rsidRPr="00600AC5">
        <w:tc>
          <w:tcPr>
            <w:tcW w:w="810" w:type="dxa"/>
            <w:shd w:val="clear" w:color="auto" w:fill="E0E0E0"/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6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>Multiply the estimated number of eligible members by the target response rate or prior year’s response rate. This is the estimated number of complete</w:t>
            </w:r>
            <w:r w:rsidR="006A52AD" w:rsidRPr="00600AC5">
              <w:t xml:space="preserve"> and valid</w:t>
            </w:r>
            <w:r w:rsidRPr="00600AC5">
              <w:t xml:space="preserve"> surveys the </w:t>
            </w:r>
            <w:r w:rsidR="00085DC1" w:rsidRPr="00600AC5">
              <w:t>health plan</w:t>
            </w:r>
            <w:r w:rsidRPr="00600AC5">
              <w:t xml:space="preserve"> can expect to obtain using the required sample size. </w:t>
            </w:r>
          </w:p>
        </w:tc>
        <w:tc>
          <w:tcPr>
            <w:tcW w:w="3330" w:type="dxa"/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 xml:space="preserve">825 </w:t>
            </w:r>
            <w:r w:rsidRPr="00600AC5">
              <w:rPr>
                <w:b/>
                <w:position w:val="-4"/>
              </w:rPr>
              <w:t>*</w:t>
            </w:r>
            <w:r w:rsidRPr="00600AC5">
              <w:t xml:space="preserve"> .55 = 453 complete </w:t>
            </w:r>
            <w:r w:rsidR="00E70038" w:rsidRPr="00600AC5">
              <w:t xml:space="preserve">and valid </w:t>
            </w:r>
            <w:r w:rsidRPr="00600AC5">
              <w:t>surveys</w:t>
            </w:r>
          </w:p>
          <w:p w:rsidR="00E43657" w:rsidRPr="00600AC5" w:rsidRDefault="00E43657">
            <w:pPr>
              <w:pStyle w:val="TableText"/>
            </w:pPr>
            <w:r w:rsidRPr="00600AC5">
              <w:t xml:space="preserve">If this </w:t>
            </w:r>
            <w:r w:rsidR="00085DC1" w:rsidRPr="00600AC5">
              <w:t>health plan</w:t>
            </w:r>
            <w:r w:rsidRPr="00600AC5">
              <w:t xml:space="preserve"> only achieved a 45</w:t>
            </w:r>
            <w:r w:rsidR="002F73CA" w:rsidRPr="00600AC5">
              <w:t>%</w:t>
            </w:r>
            <w:r w:rsidRPr="00600AC5">
              <w:t xml:space="preserve"> response rate for the prior year’s survey, the estimated number of complete </w:t>
            </w:r>
            <w:r w:rsidR="006A52AD" w:rsidRPr="00600AC5">
              <w:t xml:space="preserve">and valid </w:t>
            </w:r>
            <w:r w:rsidRPr="00600AC5">
              <w:t>surveys is:</w:t>
            </w:r>
          </w:p>
          <w:p w:rsidR="00E43657" w:rsidRPr="00600AC5" w:rsidRDefault="00E43657">
            <w:pPr>
              <w:pStyle w:val="TableText"/>
            </w:pPr>
            <w:r w:rsidRPr="00600AC5">
              <w:t xml:space="preserve">825 </w:t>
            </w:r>
            <w:r w:rsidRPr="00600AC5">
              <w:rPr>
                <w:b/>
                <w:position w:val="-4"/>
              </w:rPr>
              <w:t>*</w:t>
            </w:r>
            <w:r w:rsidRPr="00600AC5">
              <w:t xml:space="preserve"> .45 = 371 complete </w:t>
            </w:r>
            <w:r w:rsidR="00E70038" w:rsidRPr="00600AC5">
              <w:t xml:space="preserve">and valid </w:t>
            </w:r>
            <w:r w:rsidRPr="00600AC5">
              <w:t>surveys</w:t>
            </w:r>
          </w:p>
        </w:tc>
      </w:tr>
    </w:tbl>
    <w:p w:rsidR="00E43657" w:rsidRPr="00600AC5" w:rsidRDefault="00E43657">
      <w:pPr>
        <w:sectPr w:rsidR="00E43657" w:rsidRPr="00600AC5">
          <w:headerReference w:type="even" r:id="rId22"/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cols w:space="720"/>
        </w:sectPr>
      </w:pPr>
    </w:p>
    <w:p w:rsidR="00E43657" w:rsidRPr="00600AC5" w:rsidRDefault="00E43657">
      <w:pPr>
        <w:pStyle w:val="StdHead"/>
        <w:spacing w:before="0"/>
        <w:rPr>
          <w:color w:val="auto"/>
        </w:rPr>
      </w:pPr>
      <w:r w:rsidRPr="00600AC5">
        <w:rPr>
          <w:color w:val="auto"/>
        </w:rPr>
        <w:lastRenderedPageBreak/>
        <w:t>Calculating the Estimated Number of HEDIS Survey Question Responses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1800"/>
        <w:gridCol w:w="8100"/>
      </w:tblGrid>
      <w:tr w:rsidR="00E43657" w:rsidRPr="00600AC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E43657" w:rsidRPr="00600AC5" w:rsidRDefault="00E43657">
            <w:pPr>
              <w:pStyle w:val="MarginSubhead"/>
            </w:pPr>
            <w:r w:rsidRPr="00600AC5">
              <w:t>Question multipliers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E43657" w:rsidRPr="00600AC5" w:rsidRDefault="00E43657">
            <w:pPr>
              <w:pStyle w:val="Body"/>
            </w:pPr>
            <w:r w:rsidRPr="00600AC5">
              <w:t>A member does not have to answer every survey question for the survey to be considered complete</w:t>
            </w:r>
            <w:r w:rsidR="000700BF" w:rsidRPr="00600AC5">
              <w:t>; t</w:t>
            </w:r>
            <w:r w:rsidRPr="00600AC5">
              <w:t xml:space="preserve">herefore, the </w:t>
            </w:r>
            <w:r w:rsidR="00085DC1" w:rsidRPr="00600AC5">
              <w:t>health plan</w:t>
            </w:r>
            <w:r w:rsidRPr="00600AC5">
              <w:t xml:space="preserve">’s estimated number of responses per survey question will be less than the number of estimated complete </w:t>
            </w:r>
            <w:r w:rsidR="00E70038" w:rsidRPr="00600AC5">
              <w:t xml:space="preserve">and valid </w:t>
            </w:r>
            <w:r w:rsidRPr="00600AC5">
              <w:t xml:space="preserve">surveys. </w:t>
            </w:r>
            <w:r w:rsidR="00085DC1" w:rsidRPr="00600AC5">
              <w:t>A health plan</w:t>
            </w:r>
            <w:r w:rsidRPr="00600AC5">
              <w:t xml:space="preserve"> that collected survey results in the prior year should </w:t>
            </w:r>
            <w:r w:rsidR="00F24646" w:rsidRPr="00600AC5">
              <w:t xml:space="preserve">use </w:t>
            </w:r>
            <w:r w:rsidRPr="00600AC5">
              <w:t xml:space="preserve">the results to </w:t>
            </w:r>
            <w:r w:rsidR="00F24646" w:rsidRPr="00600AC5">
              <w:t>inform estimates</w:t>
            </w:r>
            <w:r w:rsidRPr="00600AC5">
              <w:t xml:space="preserve">. </w:t>
            </w:r>
            <w:r w:rsidR="00085DC1" w:rsidRPr="00600AC5">
              <w:t>A health plan</w:t>
            </w:r>
            <w:r w:rsidRPr="00600AC5">
              <w:t xml:space="preserve"> without prior HEDIS survey experience can use the guidelines below to estimate whether it must oversample to achieve </w:t>
            </w:r>
            <w:r w:rsidR="00AB213C" w:rsidRPr="00600AC5">
              <w:t>a denominator of 100 for each survey calculation</w:t>
            </w:r>
            <w:r w:rsidRPr="00600AC5">
              <w:t xml:space="preserve">. </w:t>
            </w:r>
          </w:p>
          <w:p w:rsidR="00E43657" w:rsidRPr="00600AC5" w:rsidRDefault="00E43657">
            <w:pPr>
              <w:pStyle w:val="Body"/>
            </w:pPr>
            <w:r w:rsidRPr="00600AC5">
              <w:t>Table A</w:t>
            </w:r>
            <w:r w:rsidR="009C6BDC" w:rsidRPr="00600AC5">
              <w:t>7</w:t>
            </w:r>
            <w:r w:rsidRPr="00600AC5">
              <w:t>-2 contains instructions for calculating the estimated number of responses for individual survey questions. The multipliers in Tables A</w:t>
            </w:r>
            <w:r w:rsidR="009C6BDC" w:rsidRPr="00600AC5">
              <w:t>7</w:t>
            </w:r>
            <w:r w:rsidRPr="00600AC5">
              <w:t>-3</w:t>
            </w:r>
            <w:r w:rsidR="00CD5040" w:rsidRPr="00600AC5">
              <w:t>, A7-4</w:t>
            </w:r>
            <w:r w:rsidR="005A2D73" w:rsidRPr="00600AC5">
              <w:t xml:space="preserve"> </w:t>
            </w:r>
            <w:r w:rsidRPr="00600AC5">
              <w:t>are based on prior years</w:t>
            </w:r>
            <w:r w:rsidR="006835A9" w:rsidRPr="00600AC5">
              <w:t>’</w:t>
            </w:r>
            <w:r w:rsidRPr="00600AC5">
              <w:t xml:space="preserve"> data and indicate the </w:t>
            </w:r>
            <w:r w:rsidR="005A2D73" w:rsidRPr="00600AC5">
              <w:t xml:space="preserve">average </w:t>
            </w:r>
            <w:r w:rsidRPr="00600AC5">
              <w:t xml:space="preserve">proportion of respondents completing a survey who are likely to answer the question. </w:t>
            </w:r>
          </w:p>
        </w:tc>
      </w:tr>
    </w:tbl>
    <w:p w:rsidR="00E43657" w:rsidRPr="00600AC5" w:rsidRDefault="00E43657">
      <w:pPr>
        <w:pStyle w:val="Heading3"/>
      </w:pPr>
      <w:r w:rsidRPr="00600AC5">
        <w:t>Table A</w:t>
      </w:r>
      <w:r w:rsidR="009C6BDC" w:rsidRPr="00600AC5">
        <w:t>7</w:t>
      </w:r>
      <w:r w:rsidRPr="00600AC5">
        <w:t>-2: Calculating the Estimated Number of HEDIS Survey Question Responses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4500"/>
        <w:gridCol w:w="4140"/>
      </w:tblGrid>
      <w:tr w:rsidR="00E43657" w:rsidRPr="00600AC5">
        <w:tc>
          <w:tcPr>
            <w:tcW w:w="1080" w:type="dxa"/>
            <w:tcBorders>
              <w:right w:val="nil"/>
            </w:tcBorders>
            <w:shd w:val="clear" w:color="auto" w:fill="000000"/>
          </w:tcPr>
          <w:p w:rsidR="00E43657" w:rsidRPr="00600AC5" w:rsidRDefault="00E43657" w:rsidP="000700BF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Steps</w:t>
            </w:r>
          </w:p>
        </w:tc>
        <w:tc>
          <w:tcPr>
            <w:tcW w:w="4500" w:type="dxa"/>
            <w:tcBorders>
              <w:left w:val="single" w:sz="4" w:space="0" w:color="FFFFFF"/>
              <w:right w:val="nil"/>
            </w:tcBorders>
            <w:shd w:val="clear" w:color="auto" w:fill="000000"/>
          </w:tcPr>
          <w:p w:rsidR="00E43657" w:rsidRPr="00600AC5" w:rsidRDefault="00E4365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Instructions</w:t>
            </w:r>
          </w:p>
        </w:tc>
        <w:tc>
          <w:tcPr>
            <w:tcW w:w="4140" w:type="dxa"/>
            <w:tcBorders>
              <w:left w:val="single" w:sz="4" w:space="0" w:color="FFFFFF"/>
            </w:tcBorders>
            <w:shd w:val="clear" w:color="auto" w:fill="000000"/>
          </w:tcPr>
          <w:p w:rsidR="00E43657" w:rsidRPr="00600AC5" w:rsidRDefault="00E4365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Example</w:t>
            </w:r>
          </w:p>
        </w:tc>
      </w:tr>
      <w:tr w:rsidR="00E43657" w:rsidRPr="00600AC5">
        <w:tc>
          <w:tcPr>
            <w:tcW w:w="1080" w:type="dxa"/>
            <w:tcBorders>
              <w:bottom w:val="nil"/>
            </w:tcBorders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1</w:t>
            </w:r>
          </w:p>
        </w:tc>
        <w:tc>
          <w:tcPr>
            <w:tcW w:w="4500" w:type="dxa"/>
            <w:tcBorders>
              <w:bottom w:val="nil"/>
            </w:tcBorders>
          </w:tcPr>
          <w:p w:rsidR="00E43657" w:rsidRPr="00600AC5" w:rsidRDefault="00E43657">
            <w:pPr>
              <w:pStyle w:val="TableText"/>
            </w:pPr>
            <w:r w:rsidRPr="00600AC5">
              <w:t xml:space="preserve">Start with the estimated number of complete </w:t>
            </w:r>
            <w:r w:rsidR="00B63657" w:rsidRPr="00600AC5">
              <w:t xml:space="preserve">and valid </w:t>
            </w:r>
            <w:r w:rsidRPr="00600AC5">
              <w:t>surveys.</w:t>
            </w:r>
          </w:p>
        </w:tc>
        <w:tc>
          <w:tcPr>
            <w:tcW w:w="4140" w:type="dxa"/>
            <w:tcBorders>
              <w:bottom w:val="nil"/>
            </w:tcBorders>
          </w:tcPr>
          <w:p w:rsidR="00E43657" w:rsidRPr="00600AC5" w:rsidRDefault="00E43657">
            <w:pPr>
              <w:pStyle w:val="TableText"/>
            </w:pPr>
            <w:r w:rsidRPr="00600AC5">
              <w:rPr>
                <w:b/>
                <w:bCs/>
              </w:rPr>
              <w:t>371</w:t>
            </w:r>
            <w:r w:rsidRPr="00600AC5">
              <w:t xml:space="preserve"> complete </w:t>
            </w:r>
            <w:r w:rsidR="00D6180C" w:rsidRPr="00600AC5">
              <w:t xml:space="preserve">and valid </w:t>
            </w:r>
            <w:r w:rsidR="00041245" w:rsidRPr="00600AC5">
              <w:t>surveys</w:t>
            </w:r>
          </w:p>
        </w:tc>
      </w:tr>
      <w:tr w:rsidR="00E43657" w:rsidRPr="00600AC5">
        <w:tc>
          <w:tcPr>
            <w:tcW w:w="1080" w:type="dxa"/>
            <w:shd w:val="clear" w:color="auto" w:fill="E0E0E0"/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2</w:t>
            </w:r>
          </w:p>
        </w:tc>
        <w:tc>
          <w:tcPr>
            <w:tcW w:w="4500" w:type="dxa"/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>Select a HEDIS survey question.</w:t>
            </w:r>
          </w:p>
        </w:tc>
        <w:tc>
          <w:tcPr>
            <w:tcW w:w="4140" w:type="dxa"/>
            <w:shd w:val="clear" w:color="auto" w:fill="E0E0E0"/>
          </w:tcPr>
          <w:p w:rsidR="00E43657" w:rsidRPr="00600AC5" w:rsidRDefault="00D20443" w:rsidP="00D20443">
            <w:pPr>
              <w:pStyle w:val="TableText"/>
            </w:pPr>
            <w:r w:rsidRPr="00600AC5">
              <w:t>Q</w:t>
            </w:r>
            <w:r>
              <w:t>13</w:t>
            </w:r>
            <w:r w:rsidR="00762712">
              <w:t xml:space="preserve"> </w:t>
            </w:r>
            <w:r w:rsidR="00C01231" w:rsidRPr="00600AC5">
              <w:t xml:space="preserve">of the CAHPS </w:t>
            </w:r>
            <w:r w:rsidR="00032401" w:rsidRPr="00600AC5">
              <w:t>5</w:t>
            </w:r>
            <w:r w:rsidR="00E43657" w:rsidRPr="00600AC5">
              <w:t xml:space="preserve">.0H </w:t>
            </w:r>
            <w:r w:rsidR="00BA2D6D" w:rsidRPr="00600AC5">
              <w:t xml:space="preserve">adult </w:t>
            </w:r>
            <w:r w:rsidR="00093B58" w:rsidRPr="00600AC5">
              <w:t>survey</w:t>
            </w:r>
            <w:r w:rsidR="00E43657" w:rsidRPr="00600AC5">
              <w:t xml:space="preserve"> for the commercial p</w:t>
            </w:r>
            <w:r w:rsidR="00041245" w:rsidRPr="00600AC5">
              <w:t>roduct line</w:t>
            </w:r>
          </w:p>
        </w:tc>
      </w:tr>
      <w:tr w:rsidR="00E43657" w:rsidRPr="00600AC5">
        <w:tc>
          <w:tcPr>
            <w:tcW w:w="1080" w:type="dxa"/>
            <w:tcBorders>
              <w:bottom w:val="nil"/>
            </w:tcBorders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3</w:t>
            </w:r>
          </w:p>
        </w:tc>
        <w:tc>
          <w:tcPr>
            <w:tcW w:w="4500" w:type="dxa"/>
            <w:tcBorders>
              <w:bottom w:val="nil"/>
            </w:tcBorders>
          </w:tcPr>
          <w:p w:rsidR="00E43657" w:rsidRPr="00600AC5" w:rsidRDefault="00E43657" w:rsidP="00A445F0">
            <w:pPr>
              <w:pStyle w:val="TableText"/>
            </w:pPr>
            <w:r w:rsidRPr="00600AC5">
              <w:t xml:space="preserve">Select the multiplier for the question. </w:t>
            </w:r>
          </w:p>
        </w:tc>
        <w:tc>
          <w:tcPr>
            <w:tcW w:w="4140" w:type="dxa"/>
            <w:tcBorders>
              <w:bottom w:val="nil"/>
            </w:tcBorders>
          </w:tcPr>
          <w:p w:rsidR="00E43657" w:rsidRPr="00600AC5" w:rsidRDefault="00E43657" w:rsidP="00D20443">
            <w:pPr>
              <w:pStyle w:val="TableText"/>
            </w:pPr>
            <w:r w:rsidRPr="00600AC5">
              <w:t xml:space="preserve">The </w:t>
            </w:r>
            <w:r w:rsidR="006E38FB" w:rsidRPr="00600AC5">
              <w:t>multiplier is .</w:t>
            </w:r>
            <w:r w:rsidR="00D20443">
              <w:t>796</w:t>
            </w:r>
          </w:p>
        </w:tc>
      </w:tr>
      <w:tr w:rsidR="00E43657" w:rsidRPr="00600AC5">
        <w:tc>
          <w:tcPr>
            <w:tcW w:w="1080" w:type="dxa"/>
            <w:shd w:val="clear" w:color="auto" w:fill="E0E0E0"/>
          </w:tcPr>
          <w:p w:rsidR="00E43657" w:rsidRPr="00600AC5" w:rsidRDefault="00E43657" w:rsidP="000700BF">
            <w:pPr>
              <w:pStyle w:val="TableText"/>
              <w:jc w:val="center"/>
              <w:rPr>
                <w:b/>
                <w:i/>
              </w:rPr>
            </w:pPr>
            <w:r w:rsidRPr="00600AC5">
              <w:rPr>
                <w:b/>
                <w:i/>
              </w:rPr>
              <w:t>Step 4</w:t>
            </w:r>
          </w:p>
        </w:tc>
        <w:tc>
          <w:tcPr>
            <w:tcW w:w="4500" w:type="dxa"/>
            <w:shd w:val="clear" w:color="auto" w:fill="E0E0E0"/>
          </w:tcPr>
          <w:p w:rsidR="00E43657" w:rsidRPr="00600AC5" w:rsidRDefault="00E43657">
            <w:pPr>
              <w:pStyle w:val="TableText"/>
            </w:pPr>
            <w:r w:rsidRPr="00600AC5">
              <w:t>Multiply the plan’s number of expected complete</w:t>
            </w:r>
            <w:r w:rsidR="00E70038" w:rsidRPr="00600AC5">
              <w:t xml:space="preserve"> and valid</w:t>
            </w:r>
            <w:r w:rsidRPr="00600AC5">
              <w:t xml:space="preserve"> surveys </w:t>
            </w:r>
            <w:r w:rsidR="00093B58" w:rsidRPr="00600AC5">
              <w:t xml:space="preserve">(in this example the number is 371) </w:t>
            </w:r>
            <w:r w:rsidRPr="00600AC5">
              <w:t>by the multiplier for the question. This is the estimated number of responses for the question.</w:t>
            </w:r>
          </w:p>
        </w:tc>
        <w:tc>
          <w:tcPr>
            <w:tcW w:w="4140" w:type="dxa"/>
            <w:shd w:val="clear" w:color="auto" w:fill="E0E0E0"/>
          </w:tcPr>
          <w:p w:rsidR="00E43657" w:rsidRPr="00600AC5" w:rsidRDefault="006E38FB" w:rsidP="00D20443">
            <w:pPr>
              <w:pStyle w:val="TableText"/>
            </w:pPr>
            <w:r w:rsidRPr="00762712">
              <w:t>371 * .</w:t>
            </w:r>
            <w:r w:rsidR="00D20443" w:rsidRPr="00762712">
              <w:t xml:space="preserve">796 </w:t>
            </w:r>
            <w:r w:rsidRPr="00762712">
              <w:t xml:space="preserve">= </w:t>
            </w:r>
            <w:r w:rsidR="00D20443">
              <w:t>295</w:t>
            </w:r>
            <w:r w:rsidR="00D20443" w:rsidRPr="00600AC5">
              <w:t xml:space="preserve"> </w:t>
            </w:r>
            <w:r w:rsidR="00E43657" w:rsidRPr="00600AC5">
              <w:t>responses</w:t>
            </w:r>
          </w:p>
        </w:tc>
      </w:tr>
    </w:tbl>
    <w:p w:rsidR="00E43657" w:rsidRPr="00600AC5" w:rsidRDefault="00E43657" w:rsidP="00600AC5">
      <w:pPr>
        <w:pStyle w:val="Heading3"/>
      </w:pPr>
      <w:r w:rsidRPr="00600AC5">
        <w:t>Table A</w:t>
      </w:r>
      <w:r w:rsidR="009C6BDC" w:rsidRPr="00600AC5">
        <w:t>7</w:t>
      </w:r>
      <w:r w:rsidR="00EA0FC5" w:rsidRPr="00600AC5">
        <w:t>-</w:t>
      </w:r>
      <w:r w:rsidR="00A45D45" w:rsidRPr="00600AC5">
        <w:t>3</w:t>
      </w:r>
      <w:r w:rsidRPr="00600AC5">
        <w:t>: CAHPS</w:t>
      </w:r>
      <w:r w:rsidR="001F424B" w:rsidRPr="00600AC5">
        <w:t xml:space="preserve"> </w:t>
      </w:r>
      <w:r w:rsidR="00032401" w:rsidRPr="00600AC5">
        <w:t>5</w:t>
      </w:r>
      <w:r w:rsidRPr="00600AC5">
        <w:t xml:space="preserve">.0H </w:t>
      </w:r>
      <w:r w:rsidR="005845E1" w:rsidRPr="00600AC5">
        <w:t>Adult</w:t>
      </w:r>
      <w:r w:rsidRPr="00600AC5">
        <w:t xml:space="preserve"> Survey Question Multipliers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0"/>
        <w:gridCol w:w="1687"/>
        <w:gridCol w:w="1688"/>
        <w:gridCol w:w="1687"/>
        <w:gridCol w:w="1688"/>
      </w:tblGrid>
      <w:tr w:rsidR="00B64546" w:rsidRPr="00600AC5">
        <w:trPr>
          <w:cantSplit/>
        </w:trPr>
        <w:tc>
          <w:tcPr>
            <w:tcW w:w="2970" w:type="dxa"/>
            <w:vMerge w:val="restart"/>
            <w:tcBorders>
              <w:right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Rating or Composite</w:t>
            </w:r>
          </w:p>
        </w:tc>
        <w:tc>
          <w:tcPr>
            <w:tcW w:w="3375" w:type="dxa"/>
            <w:gridSpan w:val="2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Adult Commercial</w:t>
            </w:r>
          </w:p>
        </w:tc>
        <w:tc>
          <w:tcPr>
            <w:tcW w:w="3375" w:type="dxa"/>
            <w:gridSpan w:val="2"/>
            <w:tcBorders>
              <w:left w:val="single" w:sz="6" w:space="0" w:color="FFFFFF"/>
              <w:bottom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Adult Medicaid</w:t>
            </w:r>
          </w:p>
        </w:tc>
      </w:tr>
      <w:tr w:rsidR="00B64546" w:rsidRPr="00600AC5">
        <w:trPr>
          <w:cantSplit/>
        </w:trPr>
        <w:tc>
          <w:tcPr>
            <w:tcW w:w="2970" w:type="dxa"/>
            <w:vMerge/>
            <w:tcBorders>
              <w:right w:val="single" w:sz="6" w:space="0" w:color="FFFFFF"/>
            </w:tcBorders>
            <w:shd w:val="clear" w:color="auto" w:fill="000000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</w:p>
        </w:tc>
        <w:tc>
          <w:tcPr>
            <w:tcW w:w="1687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Question Number</w:t>
            </w:r>
          </w:p>
        </w:tc>
        <w:tc>
          <w:tcPr>
            <w:tcW w:w="1688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Multiplier</w:t>
            </w:r>
          </w:p>
        </w:tc>
        <w:tc>
          <w:tcPr>
            <w:tcW w:w="1687" w:type="dxa"/>
            <w:tcBorders>
              <w:top w:val="nil"/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Question Number</w:t>
            </w:r>
          </w:p>
        </w:tc>
        <w:tc>
          <w:tcPr>
            <w:tcW w:w="1688" w:type="dxa"/>
            <w:tcBorders>
              <w:top w:val="single" w:sz="6" w:space="0" w:color="FFFFFF"/>
              <w:left w:val="single" w:sz="6" w:space="0" w:color="FFFFFF"/>
            </w:tcBorders>
            <w:shd w:val="clear" w:color="auto" w:fill="000000"/>
            <w:vAlign w:val="bottom"/>
          </w:tcPr>
          <w:p w:rsidR="00B64546" w:rsidRPr="00600AC5" w:rsidRDefault="00B64546" w:rsidP="003B72F7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Multiplier</w:t>
            </w:r>
          </w:p>
        </w:tc>
      </w:tr>
      <w:tr w:rsidR="00B64546" w:rsidRPr="00600AC5">
        <w:tc>
          <w:tcPr>
            <w:tcW w:w="2970" w:type="dxa"/>
            <w:vAlign w:val="center"/>
          </w:tcPr>
          <w:p w:rsidR="00B64546" w:rsidRPr="00600AC5" w:rsidRDefault="00B64546" w:rsidP="001572F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All Health Care</w:t>
            </w:r>
          </w:p>
        </w:tc>
        <w:tc>
          <w:tcPr>
            <w:tcW w:w="1687" w:type="dxa"/>
            <w:vAlign w:val="center"/>
          </w:tcPr>
          <w:p w:rsidR="00B64546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13</w:t>
            </w:r>
          </w:p>
        </w:tc>
        <w:tc>
          <w:tcPr>
            <w:tcW w:w="1688" w:type="dxa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79</w:t>
            </w:r>
            <w:r w:rsidR="00D20443">
              <w:t>6</w:t>
            </w:r>
          </w:p>
        </w:tc>
        <w:tc>
          <w:tcPr>
            <w:tcW w:w="1687" w:type="dxa"/>
            <w:vAlign w:val="center"/>
          </w:tcPr>
          <w:p w:rsidR="00B64546" w:rsidRPr="00600AC5" w:rsidRDefault="004F7171" w:rsidP="004F7171">
            <w:pPr>
              <w:pStyle w:val="TableText"/>
              <w:jc w:val="center"/>
            </w:pPr>
            <w:r w:rsidRPr="00600AC5">
              <w:t>13</w:t>
            </w:r>
          </w:p>
        </w:tc>
        <w:tc>
          <w:tcPr>
            <w:tcW w:w="1688" w:type="dxa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</w:t>
            </w:r>
            <w:r w:rsidR="00D20443">
              <w:t>05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424418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rPr>
          <w:cantSplit/>
        </w:trPr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Personal Doctor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23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8</w:t>
            </w:r>
            <w:r w:rsidR="00D20443">
              <w:t>32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F7171">
            <w:pPr>
              <w:pStyle w:val="TableText"/>
              <w:jc w:val="center"/>
            </w:pPr>
            <w:r w:rsidRPr="00600AC5">
              <w:t>23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</w:t>
            </w:r>
            <w:r w:rsidR="00D20443">
              <w:t>32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424418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rPr>
          <w:cantSplit/>
        </w:trPr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Specialist Seen Most Often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27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50</w:t>
            </w:r>
            <w:r w:rsidR="00D20443">
              <w:t>4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F7171">
            <w:pPr>
              <w:pStyle w:val="TableText"/>
              <w:jc w:val="center"/>
            </w:pPr>
            <w:r w:rsidRPr="00600AC5">
              <w:t>27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3</w:t>
            </w:r>
            <w:r w:rsidR="00D20443">
              <w:t>41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424418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Health Plan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42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91</w:t>
            </w:r>
            <w:r w:rsidR="00D20443">
              <w:t>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jc w:val="center"/>
            </w:pPr>
            <w:r w:rsidRPr="00600AC5">
              <w:t>35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8</w:t>
            </w:r>
            <w:r w:rsidR="00D20443">
              <w:t>86</w:t>
            </w:r>
          </w:p>
        </w:tc>
      </w:tr>
      <w:tr w:rsidR="004C2F68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4C2F68" w:rsidRPr="00600AC5" w:rsidRDefault="004C2F68" w:rsidP="00424418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Needed Care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25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51</w:t>
            </w:r>
            <w:r w:rsidR="00D20443">
              <w:t>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F7171">
            <w:pPr>
              <w:pStyle w:val="TableText"/>
              <w:jc w:val="center"/>
            </w:pPr>
            <w:r w:rsidRPr="00600AC5">
              <w:t>25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37</w:t>
            </w:r>
            <w:r w:rsidR="00D20443">
              <w:t>8</w:t>
            </w:r>
          </w:p>
        </w:tc>
      </w:tr>
      <w:tr w:rsidR="00B64546" w:rsidRPr="00600AC5"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Needed Care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24418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60</w:t>
            </w:r>
            <w:r w:rsidR="00D20443">
              <w:t>5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4F7171" w:rsidP="00424418">
            <w:pPr>
              <w:pStyle w:val="TableText"/>
              <w:jc w:val="center"/>
            </w:pPr>
            <w:r w:rsidRPr="00600AC5">
              <w:t>14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4</w:t>
            </w:r>
            <w:r w:rsidR="00D20443">
              <w:t>63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424418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Care Quickly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3</w:t>
            </w:r>
            <w:r w:rsidR="00D20443">
              <w:t>58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jc w:val="center"/>
            </w:pPr>
            <w:r w:rsidRPr="00600AC5">
              <w:t>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4</w:t>
            </w:r>
            <w:r w:rsidR="00D20443">
              <w:t>18</w:t>
            </w:r>
          </w:p>
        </w:tc>
      </w:tr>
      <w:tr w:rsidR="00B64546" w:rsidRPr="00600AC5">
        <w:tc>
          <w:tcPr>
            <w:tcW w:w="2970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Care Quickly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6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77</w:t>
            </w:r>
            <w:r w:rsidR="00D20443">
              <w:t>1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B64546" w:rsidRPr="00600AC5" w:rsidRDefault="00B64546" w:rsidP="00424418">
            <w:pPr>
              <w:pStyle w:val="TableText"/>
              <w:jc w:val="center"/>
            </w:pPr>
            <w:r w:rsidRPr="00600AC5">
              <w:t>6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B64546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6</w:t>
            </w:r>
            <w:r w:rsidR="00D20443">
              <w:t>66</w:t>
            </w:r>
          </w:p>
        </w:tc>
      </w:tr>
      <w:tr w:rsidR="001572F8" w:rsidRPr="00600AC5" w:rsidTr="00C8463C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1572F8" w:rsidRPr="00600AC5" w:rsidTr="00C8463C">
        <w:tc>
          <w:tcPr>
            <w:tcW w:w="2970" w:type="dxa"/>
            <w:shd w:val="clear" w:color="auto" w:fill="auto"/>
            <w:vAlign w:val="center"/>
          </w:tcPr>
          <w:p w:rsidR="001572F8" w:rsidRPr="00600AC5" w:rsidRDefault="001572F8" w:rsidP="00C8463C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17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</w:t>
            </w:r>
            <w:r w:rsidR="00D20443">
              <w:t>39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4F7171">
            <w:pPr>
              <w:pStyle w:val="TableText"/>
              <w:jc w:val="center"/>
            </w:pPr>
            <w:r w:rsidRPr="00600AC5">
              <w:t>17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6</w:t>
            </w:r>
            <w:r w:rsidR="00D20443">
              <w:t>09</w:t>
            </w:r>
          </w:p>
        </w:tc>
      </w:tr>
      <w:tr w:rsidR="001572F8" w:rsidRPr="00600AC5" w:rsidTr="00C8463C">
        <w:tc>
          <w:tcPr>
            <w:tcW w:w="2970" w:type="dxa"/>
            <w:shd w:val="clear" w:color="auto" w:fill="auto"/>
            <w:vAlign w:val="center"/>
          </w:tcPr>
          <w:p w:rsidR="001572F8" w:rsidRPr="00600AC5" w:rsidRDefault="001572F8" w:rsidP="00C8463C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18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</w:t>
            </w:r>
            <w:r w:rsidR="00D20443">
              <w:t>39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4F7171">
            <w:pPr>
              <w:pStyle w:val="TableText"/>
              <w:jc w:val="center"/>
            </w:pPr>
            <w:r w:rsidRPr="00600AC5">
              <w:t>18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6</w:t>
            </w:r>
            <w:r w:rsidR="00D20443">
              <w:t>07</w:t>
            </w:r>
          </w:p>
        </w:tc>
      </w:tr>
      <w:tr w:rsidR="001572F8" w:rsidRPr="00600AC5" w:rsidTr="00C8463C">
        <w:tc>
          <w:tcPr>
            <w:tcW w:w="2970" w:type="dxa"/>
            <w:shd w:val="clear" w:color="auto" w:fill="auto"/>
            <w:vAlign w:val="center"/>
          </w:tcPr>
          <w:p w:rsidR="001572F8" w:rsidRPr="00600AC5" w:rsidRDefault="001572F8" w:rsidP="00C8463C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19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73</w:t>
            </w:r>
            <w:r w:rsidR="00D20443">
              <w:t>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4F7171">
            <w:pPr>
              <w:pStyle w:val="TableText"/>
              <w:jc w:val="center"/>
            </w:pPr>
            <w:r w:rsidRPr="00600AC5">
              <w:t>19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6</w:t>
            </w:r>
            <w:r w:rsidR="00D20443">
              <w:t>07</w:t>
            </w:r>
          </w:p>
        </w:tc>
      </w:tr>
      <w:tr w:rsidR="001572F8" w:rsidRPr="00600AC5" w:rsidTr="00C8463C">
        <w:tc>
          <w:tcPr>
            <w:tcW w:w="2970" w:type="dxa"/>
            <w:shd w:val="clear" w:color="auto" w:fill="auto"/>
            <w:vAlign w:val="center"/>
          </w:tcPr>
          <w:p w:rsidR="001572F8" w:rsidRPr="00600AC5" w:rsidRDefault="001572F8" w:rsidP="00C8463C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C8463C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20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73</w:t>
            </w:r>
            <w:r w:rsidR="00D20443">
              <w:t>6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1572F8" w:rsidRPr="00600AC5" w:rsidRDefault="004F7171" w:rsidP="00C8463C">
            <w:pPr>
              <w:pStyle w:val="TableText"/>
              <w:jc w:val="center"/>
            </w:pPr>
            <w:r w:rsidRPr="00600AC5">
              <w:t>20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1572F8" w:rsidRPr="00600AC5" w:rsidRDefault="007126BA" w:rsidP="00D20443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D20443" w:rsidRPr="00600AC5">
              <w:t>6</w:t>
            </w:r>
            <w:r w:rsidR="00D20443">
              <w:t>08</w:t>
            </w:r>
          </w:p>
        </w:tc>
      </w:tr>
    </w:tbl>
    <w:p w:rsidR="00E814D8" w:rsidRPr="00600AC5" w:rsidRDefault="00E814D8">
      <w:pPr>
        <w:sectPr w:rsidR="00E814D8" w:rsidRPr="00600AC5"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cols w:space="720"/>
        </w:sectPr>
      </w:pPr>
    </w:p>
    <w:p w:rsidR="00E814D8" w:rsidRPr="00600AC5" w:rsidRDefault="00E814D8" w:rsidP="00E814D8">
      <w:pPr>
        <w:pStyle w:val="Heading3"/>
        <w:spacing w:before="0"/>
        <w:rPr>
          <w:i/>
        </w:rPr>
      </w:pPr>
      <w:r w:rsidRPr="00600AC5">
        <w:lastRenderedPageBreak/>
        <w:t xml:space="preserve">Table A7-3: CAHPS </w:t>
      </w:r>
      <w:r w:rsidR="00C54A91" w:rsidRPr="00600AC5">
        <w:t>5</w:t>
      </w:r>
      <w:r w:rsidRPr="00600AC5">
        <w:t xml:space="preserve">.0H Adult Survey Question Multipliers </w:t>
      </w:r>
      <w:r w:rsidRPr="00600AC5">
        <w:rPr>
          <w:i/>
          <w:sz w:val="20"/>
          <w:szCs w:val="20"/>
        </w:rPr>
        <w:t>(continued)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0"/>
        <w:gridCol w:w="1687"/>
        <w:gridCol w:w="1688"/>
        <w:gridCol w:w="1687"/>
        <w:gridCol w:w="1688"/>
      </w:tblGrid>
      <w:tr w:rsidR="00E814D8" w:rsidRPr="00600AC5" w:rsidTr="00762050">
        <w:trPr>
          <w:cantSplit/>
        </w:trPr>
        <w:tc>
          <w:tcPr>
            <w:tcW w:w="2970" w:type="dxa"/>
            <w:vMerge w:val="restart"/>
            <w:tcBorders>
              <w:right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Rating or Composite</w:t>
            </w:r>
          </w:p>
        </w:tc>
        <w:tc>
          <w:tcPr>
            <w:tcW w:w="3375" w:type="dxa"/>
            <w:gridSpan w:val="2"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Adult Commercial</w:t>
            </w:r>
          </w:p>
        </w:tc>
        <w:tc>
          <w:tcPr>
            <w:tcW w:w="3375" w:type="dxa"/>
            <w:gridSpan w:val="2"/>
            <w:tcBorders>
              <w:left w:val="single" w:sz="6" w:space="0" w:color="FFFFFF"/>
              <w:bottom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Adult Medicaid</w:t>
            </w:r>
          </w:p>
        </w:tc>
      </w:tr>
      <w:tr w:rsidR="00E814D8" w:rsidRPr="00600AC5" w:rsidTr="00762050">
        <w:trPr>
          <w:cantSplit/>
        </w:trPr>
        <w:tc>
          <w:tcPr>
            <w:tcW w:w="2970" w:type="dxa"/>
            <w:vMerge/>
            <w:tcBorders>
              <w:right w:val="single" w:sz="6" w:space="0" w:color="FFFFFF"/>
            </w:tcBorders>
            <w:shd w:val="clear" w:color="auto" w:fill="000000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</w:p>
        </w:tc>
        <w:tc>
          <w:tcPr>
            <w:tcW w:w="1687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Question Number</w:t>
            </w:r>
          </w:p>
        </w:tc>
        <w:tc>
          <w:tcPr>
            <w:tcW w:w="1688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Multiplier</w:t>
            </w:r>
          </w:p>
        </w:tc>
        <w:tc>
          <w:tcPr>
            <w:tcW w:w="1687" w:type="dxa"/>
            <w:tcBorders>
              <w:top w:val="nil"/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Question Number</w:t>
            </w:r>
          </w:p>
        </w:tc>
        <w:tc>
          <w:tcPr>
            <w:tcW w:w="1688" w:type="dxa"/>
            <w:tcBorders>
              <w:top w:val="single" w:sz="6" w:space="0" w:color="FFFFFF"/>
              <w:left w:val="single" w:sz="6" w:space="0" w:color="FFFFFF"/>
            </w:tcBorders>
            <w:shd w:val="clear" w:color="auto" w:fill="000000"/>
            <w:vAlign w:val="bottom"/>
          </w:tcPr>
          <w:p w:rsidR="00E814D8" w:rsidRPr="00600AC5" w:rsidRDefault="00E814D8" w:rsidP="00762050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Multiplier</w:t>
            </w:r>
          </w:p>
        </w:tc>
      </w:tr>
      <w:tr w:rsidR="00B64546" w:rsidRPr="00600AC5">
        <w:tc>
          <w:tcPr>
            <w:tcW w:w="297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Customer Service</w:t>
            </w:r>
          </w:p>
        </w:tc>
        <w:tc>
          <w:tcPr>
            <w:tcW w:w="16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35</w:t>
            </w:r>
          </w:p>
        </w:tc>
        <w:tc>
          <w:tcPr>
            <w:tcW w:w="16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28</w:t>
            </w:r>
            <w:r w:rsidR="006E6730">
              <w:t>5</w:t>
            </w:r>
          </w:p>
        </w:tc>
        <w:tc>
          <w:tcPr>
            <w:tcW w:w="16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31</w:t>
            </w:r>
          </w:p>
        </w:tc>
        <w:tc>
          <w:tcPr>
            <w:tcW w:w="16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</w:t>
            </w:r>
            <w:r w:rsidR="006E6730">
              <w:t>27</w:t>
            </w:r>
          </w:p>
        </w:tc>
      </w:tr>
      <w:tr w:rsidR="00B64546" w:rsidRPr="00600AC5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Customer Service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36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28</w:t>
            </w:r>
            <w:r w:rsidR="006E6730">
              <w:t>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32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</w:t>
            </w:r>
            <w:r w:rsidR="006E6730">
              <w:t>27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 w:rsidTr="00E1381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Claims Processing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40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3</w:t>
            </w:r>
            <w:r w:rsidR="006E6730">
              <w:t>69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</w:tr>
      <w:tr w:rsidR="00B64546" w:rsidRPr="00600AC5" w:rsidTr="00E1381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Claims Processing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41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37</w:t>
            </w:r>
            <w:r w:rsidR="006E6730">
              <w:t>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 w:rsidTr="00A445F0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Shared Decision Making</w:t>
            </w:r>
            <w:r w:rsidR="00334EF2">
              <w:rPr>
                <w:snapToGrid w:val="0"/>
              </w:rPr>
              <w:t>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10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highlight w:val="yellow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10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highlight w:val="yellow"/>
              </w:rPr>
            </w:pPr>
          </w:p>
        </w:tc>
      </w:tr>
      <w:tr w:rsidR="00B64546" w:rsidRPr="00600AC5" w:rsidTr="00A445F0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Shared Decision Making</w:t>
            </w:r>
            <w:r w:rsidR="00334EF2">
              <w:rPr>
                <w:snapToGrid w:val="0"/>
              </w:rPr>
              <w:t>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11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highlight w:val="yellow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11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highlight w:val="yellow"/>
              </w:rPr>
            </w:pPr>
          </w:p>
        </w:tc>
      </w:tr>
      <w:tr w:rsidR="004F7171" w:rsidRPr="00600AC5" w:rsidTr="006E6730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Shared Decision Making</w:t>
            </w:r>
            <w:r w:rsidR="006E6730">
              <w:rPr>
                <w:snapToGrid w:val="0"/>
              </w:rPr>
              <w:t>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  <w:r w:rsidRPr="00600AC5">
              <w:t>12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  <w:r w:rsidRPr="00600AC5">
              <w:t>12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 w:rsidTr="008C3F8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Health Promotion and Education</w:t>
            </w:r>
            <w:r w:rsidR="008C3F86">
              <w:rPr>
                <w:snapToGrid w:val="0"/>
              </w:rPr>
              <w:t>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8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highlight w:val="yellow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8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  <w:rPr>
                <w:highlight w:val="yellow"/>
              </w:rPr>
            </w:pP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Coordination of Care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4F7171" w:rsidP="00DE130F">
            <w:pPr>
              <w:pStyle w:val="TableText"/>
              <w:jc w:val="center"/>
            </w:pPr>
            <w:r w:rsidRPr="00600AC5">
              <w:t>22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46</w:t>
            </w:r>
            <w:r w:rsidR="006E6730">
              <w:t>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4F7171" w:rsidP="00DE130F">
            <w:pPr>
              <w:pStyle w:val="TableText"/>
              <w:jc w:val="center"/>
            </w:pPr>
            <w:r w:rsidRPr="00600AC5">
              <w:t>22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3</w:t>
            </w:r>
            <w:r w:rsidR="006E6730">
              <w:t>50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 w:rsidTr="00E1381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Plan Information on Costs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31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13</w:t>
            </w:r>
            <w:r w:rsidR="006E6730">
              <w:t>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</w:tr>
      <w:tr w:rsidR="00B64546" w:rsidRPr="00600AC5" w:rsidTr="00E1381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Plan Information on Costs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33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>
              <w:t>189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NA</w:t>
            </w: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Overall Health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43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9</w:t>
            </w:r>
            <w:r w:rsidR="006E6730">
              <w:t>21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36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9</w:t>
            </w:r>
            <w:r w:rsidR="006E6730">
              <w:t>06</w:t>
            </w:r>
          </w:p>
        </w:tc>
      </w:tr>
      <w:tr w:rsidR="004F7171" w:rsidRPr="00600AC5" w:rsidTr="006E6730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Overall Mental/Emotional Health</w:t>
            </w:r>
            <w:r w:rsidR="006E6730">
              <w:rPr>
                <w:snapToGrid w:val="0"/>
              </w:rPr>
              <w:t>*</w:t>
            </w:r>
            <w:r w:rsidR="00A445F0">
              <w:rPr>
                <w:snapToGrid w:val="0"/>
              </w:rPr>
              <w:t>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  <w:r w:rsidRPr="00600AC5">
              <w:t>44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  <w:r w:rsidRPr="00600AC5">
              <w:t>37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F7171" w:rsidRPr="00600AC5" w:rsidRDefault="004F7171" w:rsidP="00DE130F">
            <w:pPr>
              <w:pStyle w:val="TableText"/>
              <w:jc w:val="center"/>
            </w:pPr>
          </w:p>
        </w:tc>
      </w:tr>
      <w:tr w:rsidR="00A0704C" w:rsidRPr="00600AC5">
        <w:trPr>
          <w:cantSplit/>
        </w:trPr>
        <w:tc>
          <w:tcPr>
            <w:tcW w:w="9720" w:type="dxa"/>
            <w:gridSpan w:val="5"/>
            <w:shd w:val="clear" w:color="auto" w:fill="C0C0C0"/>
            <w:vAlign w:val="center"/>
          </w:tcPr>
          <w:p w:rsidR="00A0704C" w:rsidRPr="00600AC5" w:rsidRDefault="00A0704C" w:rsidP="00DE130F">
            <w:pPr>
              <w:pStyle w:val="TableText"/>
              <w:spacing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64546" w:rsidRPr="00600AC5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 xml:space="preserve">Written </w:t>
            </w:r>
            <w:r w:rsidR="004C2F68" w:rsidRPr="00600AC5">
              <w:rPr>
                <w:snapToGrid w:val="0"/>
              </w:rPr>
              <w:t xml:space="preserve">Materials or </w:t>
            </w:r>
            <w:r w:rsidRPr="00600AC5">
              <w:rPr>
                <w:snapToGrid w:val="0"/>
              </w:rPr>
              <w:t xml:space="preserve">Internet </w:t>
            </w:r>
            <w:r w:rsidR="004C2F68" w:rsidRPr="00600AC5">
              <w:rPr>
                <w:snapToGrid w:val="0"/>
              </w:rPr>
              <w:t>Provided Needed Information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29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</w:t>
            </w:r>
            <w:r w:rsidR="006E6730">
              <w:t>65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B64546" w:rsidP="00DE130F">
            <w:pPr>
              <w:pStyle w:val="TableText"/>
              <w:jc w:val="center"/>
            </w:pPr>
            <w:r w:rsidRPr="00600AC5">
              <w:t>29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4546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1</w:t>
            </w:r>
            <w:r w:rsidR="006E6730">
              <w:t>63</w:t>
            </w:r>
          </w:p>
        </w:tc>
      </w:tr>
      <w:tr w:rsidR="00967949" w:rsidRPr="00600AC5" w:rsidTr="00967949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967949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 xml:space="preserve">Plan </w:t>
            </w:r>
            <w:r w:rsidR="0093245A" w:rsidRPr="00600AC5">
              <w:rPr>
                <w:snapToGrid w:val="0"/>
              </w:rPr>
              <w:t>G</w:t>
            </w:r>
            <w:r w:rsidRPr="00600AC5">
              <w:rPr>
                <w:snapToGrid w:val="0"/>
              </w:rPr>
              <w:t xml:space="preserve">ave </w:t>
            </w:r>
            <w:r w:rsidR="0093245A" w:rsidRPr="00600AC5">
              <w:rPr>
                <w:snapToGrid w:val="0"/>
              </w:rPr>
              <w:t>F</w:t>
            </w:r>
            <w:r w:rsidRPr="00600AC5">
              <w:rPr>
                <w:snapToGrid w:val="0"/>
              </w:rPr>
              <w:t xml:space="preserve">orms to </w:t>
            </w:r>
            <w:r w:rsidR="0093245A" w:rsidRPr="00600AC5">
              <w:rPr>
                <w:snapToGrid w:val="0"/>
              </w:rPr>
              <w:t>F</w:t>
            </w:r>
            <w:r w:rsidRPr="00600AC5">
              <w:rPr>
                <w:snapToGrid w:val="0"/>
              </w:rPr>
              <w:t xml:space="preserve">ill </w:t>
            </w:r>
            <w:r w:rsidR="0093245A" w:rsidRPr="00600AC5">
              <w:rPr>
                <w:snapToGrid w:val="0"/>
              </w:rPr>
              <w:t>O</w:t>
            </w:r>
            <w:r w:rsidRPr="00600AC5">
              <w:rPr>
                <w:snapToGrid w:val="0"/>
              </w:rPr>
              <w:t>ut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967949" w:rsidP="00DE130F">
            <w:pPr>
              <w:pStyle w:val="TableText"/>
              <w:jc w:val="center"/>
            </w:pPr>
            <w:r w:rsidRPr="00600AC5">
              <w:t>37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9</w:t>
            </w:r>
            <w:r w:rsidR="006E6730">
              <w:t>09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967949" w:rsidP="00DE130F">
            <w:pPr>
              <w:pStyle w:val="TableText"/>
              <w:jc w:val="center"/>
            </w:pPr>
            <w:r w:rsidRPr="00600AC5">
              <w:t>33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7126BA" w:rsidP="00DE130F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>
              <w:t>888</w:t>
            </w:r>
          </w:p>
        </w:tc>
      </w:tr>
      <w:tr w:rsidR="00967949" w:rsidRPr="00600AC5" w:rsidTr="00967949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967949" w:rsidP="00DE130F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 xml:space="preserve">Forms </w:t>
            </w:r>
            <w:r w:rsidR="0093245A" w:rsidRPr="00600AC5">
              <w:rPr>
                <w:snapToGrid w:val="0"/>
              </w:rPr>
              <w:t>W</w:t>
            </w:r>
            <w:r w:rsidRPr="00600AC5">
              <w:rPr>
                <w:snapToGrid w:val="0"/>
              </w:rPr>
              <w:t xml:space="preserve">ere </w:t>
            </w:r>
            <w:r w:rsidR="0093245A" w:rsidRPr="00600AC5">
              <w:rPr>
                <w:snapToGrid w:val="0"/>
              </w:rPr>
              <w:t>E</w:t>
            </w:r>
            <w:r w:rsidRPr="00600AC5">
              <w:rPr>
                <w:snapToGrid w:val="0"/>
              </w:rPr>
              <w:t xml:space="preserve">asy to </w:t>
            </w:r>
            <w:r w:rsidR="0093245A" w:rsidRPr="00600AC5">
              <w:rPr>
                <w:snapToGrid w:val="0"/>
              </w:rPr>
              <w:t>F</w:t>
            </w:r>
            <w:r w:rsidRPr="00600AC5">
              <w:rPr>
                <w:snapToGrid w:val="0"/>
              </w:rPr>
              <w:t xml:space="preserve">ill </w:t>
            </w:r>
            <w:r w:rsidR="0093245A" w:rsidRPr="00600AC5">
              <w:rPr>
                <w:snapToGrid w:val="0"/>
              </w:rPr>
              <w:t>O</w:t>
            </w:r>
            <w:r w:rsidRPr="00600AC5">
              <w:rPr>
                <w:snapToGrid w:val="0"/>
              </w:rPr>
              <w:t>ut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967949" w:rsidP="00DE130F">
            <w:pPr>
              <w:pStyle w:val="TableText"/>
              <w:jc w:val="center"/>
            </w:pPr>
            <w:r w:rsidRPr="00600AC5">
              <w:t>38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7126BA" w:rsidP="00DE130F">
            <w:pPr>
              <w:pStyle w:val="TableText"/>
              <w:jc w:val="center"/>
            </w:pPr>
            <w:r w:rsidRPr="00600AC5">
              <w:t>.</w:t>
            </w:r>
            <w:r w:rsidR="006E6730">
              <w:t>198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967949" w:rsidP="00DE130F">
            <w:pPr>
              <w:pStyle w:val="TableText"/>
              <w:jc w:val="center"/>
            </w:pPr>
            <w:r w:rsidRPr="00600AC5">
              <w:t>34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7949" w:rsidRPr="00600AC5" w:rsidRDefault="007126BA" w:rsidP="00DE130F">
            <w:pPr>
              <w:pStyle w:val="TableText"/>
              <w:jc w:val="center"/>
            </w:pPr>
            <w:r w:rsidRPr="00600AC5">
              <w:t>.</w:t>
            </w:r>
            <w:r w:rsidR="006E6730" w:rsidRPr="00600AC5">
              <w:t>2</w:t>
            </w:r>
            <w:r w:rsidR="006E6730">
              <w:t>32</w:t>
            </w:r>
          </w:p>
        </w:tc>
      </w:tr>
    </w:tbl>
    <w:p w:rsidR="008C3F86" w:rsidRDefault="00DE130F" w:rsidP="0042157C">
      <w:pPr>
        <w:pStyle w:val="Heading3"/>
        <w:spacing w:before="120" w:after="0" w:line="200" w:lineRule="exact"/>
        <w:ind w:left="158" w:hanging="187"/>
        <w:rPr>
          <w:rFonts w:ascii="Arial Narrow" w:hAnsi="Arial Narrow"/>
          <w:b w:val="0"/>
          <w:sz w:val="20"/>
          <w:szCs w:val="20"/>
        </w:rPr>
      </w:pPr>
      <w:r>
        <w:rPr>
          <w:rFonts w:ascii="Arial Narrow" w:hAnsi="Arial Narrow"/>
          <w:b w:val="0"/>
          <w:sz w:val="20"/>
          <w:szCs w:val="20"/>
        </w:rPr>
        <w:t xml:space="preserve">  </w:t>
      </w:r>
      <w:r w:rsidR="008C3F86" w:rsidRPr="008C3F86">
        <w:rPr>
          <w:rFonts w:ascii="Arial Narrow" w:hAnsi="Arial Narrow"/>
          <w:b w:val="0"/>
          <w:sz w:val="20"/>
          <w:szCs w:val="20"/>
        </w:rPr>
        <w:t>*</w:t>
      </w:r>
      <w:r>
        <w:rPr>
          <w:rFonts w:ascii="Arial Narrow" w:hAnsi="Arial Narrow"/>
          <w:b w:val="0"/>
          <w:sz w:val="20"/>
          <w:szCs w:val="20"/>
        </w:rPr>
        <w:tab/>
      </w:r>
      <w:r w:rsidR="00762712">
        <w:rPr>
          <w:rFonts w:ascii="Arial Narrow" w:hAnsi="Arial Narrow"/>
          <w:b w:val="0"/>
          <w:sz w:val="20"/>
          <w:szCs w:val="20"/>
        </w:rPr>
        <w:t>Multipliers are not available b</w:t>
      </w:r>
      <w:r w:rsidR="008C3F86">
        <w:rPr>
          <w:rFonts w:ascii="Arial Narrow" w:hAnsi="Arial Narrow"/>
          <w:b w:val="0"/>
          <w:sz w:val="20"/>
          <w:szCs w:val="20"/>
        </w:rPr>
        <w:t>ecause the composite is changing for HEDIS 2013 and no</w:t>
      </w:r>
      <w:r w:rsidR="008E44B5">
        <w:rPr>
          <w:rFonts w:ascii="Arial Narrow" w:hAnsi="Arial Narrow"/>
          <w:b w:val="0"/>
          <w:sz w:val="20"/>
          <w:szCs w:val="20"/>
        </w:rPr>
        <w:t xml:space="preserve"> </w:t>
      </w:r>
      <w:r w:rsidR="008C3F86">
        <w:rPr>
          <w:rFonts w:ascii="Arial Narrow" w:hAnsi="Arial Narrow"/>
          <w:b w:val="0"/>
          <w:sz w:val="20"/>
          <w:szCs w:val="20"/>
        </w:rPr>
        <w:t>data</w:t>
      </w:r>
      <w:r w:rsidR="006C3904">
        <w:rPr>
          <w:rFonts w:ascii="Arial Narrow" w:hAnsi="Arial Narrow"/>
          <w:b w:val="0"/>
          <w:sz w:val="20"/>
          <w:szCs w:val="20"/>
        </w:rPr>
        <w:t xml:space="preserve"> are</w:t>
      </w:r>
      <w:r w:rsidR="008C3F86">
        <w:rPr>
          <w:rFonts w:ascii="Arial Narrow" w:hAnsi="Arial Narrow"/>
          <w:b w:val="0"/>
          <w:sz w:val="20"/>
          <w:szCs w:val="20"/>
        </w:rPr>
        <w:t xml:space="preserve"> available to calculate valid multipliers</w:t>
      </w:r>
      <w:r w:rsidR="008C3F86" w:rsidRPr="008C3F86">
        <w:rPr>
          <w:rFonts w:ascii="Arial Narrow" w:hAnsi="Arial Narrow"/>
          <w:b w:val="0"/>
          <w:sz w:val="20"/>
          <w:szCs w:val="20"/>
        </w:rPr>
        <w:t>.</w:t>
      </w:r>
    </w:p>
    <w:p w:rsidR="00A445F0" w:rsidRPr="00A445F0" w:rsidRDefault="00A445F0" w:rsidP="0042157C">
      <w:pPr>
        <w:spacing w:line="200" w:lineRule="exact"/>
        <w:ind w:left="158" w:hanging="187"/>
        <w:rPr>
          <w:rFonts w:ascii="Arial Narrow" w:hAnsi="Arial Narrow"/>
        </w:rPr>
      </w:pPr>
      <w:r w:rsidRPr="00A445F0">
        <w:rPr>
          <w:rFonts w:ascii="Arial Narrow" w:hAnsi="Arial Narrow"/>
        </w:rPr>
        <w:t>**</w:t>
      </w:r>
      <w:r w:rsidR="00DE130F">
        <w:rPr>
          <w:rFonts w:ascii="Arial Narrow" w:hAnsi="Arial Narrow"/>
        </w:rPr>
        <w:tab/>
      </w:r>
      <w:r w:rsidRPr="00A445F0">
        <w:rPr>
          <w:rFonts w:ascii="Arial Narrow" w:hAnsi="Arial Narrow"/>
        </w:rPr>
        <w:t>Multipliers are not available because this is a new item in HEDIS 2013.</w:t>
      </w:r>
    </w:p>
    <w:p w:rsidR="00E43657" w:rsidRPr="00996539" w:rsidRDefault="00FD24D5" w:rsidP="00996539">
      <w:pPr>
        <w:pStyle w:val="Heading3"/>
      </w:pPr>
      <w:r w:rsidRPr="00996539">
        <w:t xml:space="preserve">Table A7-4: CAHPS </w:t>
      </w:r>
      <w:r w:rsidR="00C54A91" w:rsidRPr="00996539">
        <w:t>5</w:t>
      </w:r>
      <w:r w:rsidRPr="00996539">
        <w:t>.0H Child Survey Question Multipliers</w:t>
      </w:r>
      <w:r w:rsidR="007B6ADC" w:rsidRPr="00996539">
        <w:t xml:space="preserve"> (Medicaid*)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0"/>
        <w:gridCol w:w="1687"/>
        <w:gridCol w:w="1688"/>
        <w:gridCol w:w="1665"/>
      </w:tblGrid>
      <w:tr w:rsidR="004977ED" w:rsidRPr="00600AC5" w:rsidTr="00B64EA7">
        <w:trPr>
          <w:cantSplit/>
        </w:trPr>
        <w:tc>
          <w:tcPr>
            <w:tcW w:w="2970" w:type="dxa"/>
            <w:tcBorders>
              <w:righ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612802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Rating or Composite</w:t>
            </w:r>
          </w:p>
        </w:tc>
        <w:tc>
          <w:tcPr>
            <w:tcW w:w="1687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612802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Child With CCC Question Number</w:t>
            </w:r>
          </w:p>
        </w:tc>
        <w:tc>
          <w:tcPr>
            <w:tcW w:w="1688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612802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Child Without CCC Question Number</w:t>
            </w:r>
          </w:p>
        </w:tc>
        <w:tc>
          <w:tcPr>
            <w:tcW w:w="1665" w:type="dxa"/>
            <w:tcBorders>
              <w:lef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612802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Medicaid Multiplier</w:t>
            </w:r>
          </w:p>
        </w:tc>
      </w:tr>
      <w:tr w:rsidR="004977ED" w:rsidRPr="00600AC5" w:rsidTr="00B64EA7">
        <w:tc>
          <w:tcPr>
            <w:tcW w:w="2970" w:type="dxa"/>
            <w:vAlign w:val="center"/>
          </w:tcPr>
          <w:p w:rsidR="004977ED" w:rsidRPr="00600AC5" w:rsidRDefault="004977ED" w:rsidP="008849EB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All Health Care</w:t>
            </w:r>
          </w:p>
        </w:tc>
        <w:tc>
          <w:tcPr>
            <w:tcW w:w="1687" w:type="dxa"/>
            <w:vAlign w:val="center"/>
          </w:tcPr>
          <w:p w:rsidR="004977ED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14</w:t>
            </w:r>
          </w:p>
        </w:tc>
        <w:tc>
          <w:tcPr>
            <w:tcW w:w="1688" w:type="dxa"/>
            <w:vAlign w:val="center"/>
          </w:tcPr>
          <w:p w:rsidR="004977ED" w:rsidRPr="00600AC5" w:rsidRDefault="00B86402" w:rsidP="004F7171">
            <w:pPr>
              <w:pStyle w:val="TableText"/>
              <w:jc w:val="center"/>
            </w:pPr>
            <w:r>
              <w:t>13</w:t>
            </w:r>
          </w:p>
        </w:tc>
        <w:tc>
          <w:tcPr>
            <w:tcW w:w="1665" w:type="dxa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>
              <w:t>699</w:t>
            </w:r>
          </w:p>
        </w:tc>
      </w:tr>
      <w:tr w:rsidR="001572F8" w:rsidRPr="00600AC5" w:rsidTr="00B64EA7">
        <w:trPr>
          <w:cantSplit/>
        </w:trPr>
        <w:tc>
          <w:tcPr>
            <w:tcW w:w="801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rPr>
          <w:cantSplit/>
        </w:trPr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Personal Doctor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F7171" w:rsidP="00612802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41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4F7171" w:rsidP="004F7171">
            <w:pPr>
              <w:pStyle w:val="TableText"/>
              <w:jc w:val="center"/>
            </w:pPr>
            <w:r w:rsidRPr="00600AC5">
              <w:t>26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8</w:t>
            </w:r>
            <w:r w:rsidR="006E6730">
              <w:t>43</w:t>
            </w:r>
          </w:p>
        </w:tc>
      </w:tr>
      <w:tr w:rsidR="001572F8" w:rsidRPr="00600AC5" w:rsidTr="00B64EA7">
        <w:trPr>
          <w:cantSplit/>
        </w:trPr>
        <w:tc>
          <w:tcPr>
            <w:tcW w:w="801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rPr>
          <w:cantSplit/>
        </w:trPr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Specialist Seen Most Often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48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4F7171" w:rsidP="00612802">
            <w:pPr>
              <w:pStyle w:val="TableText"/>
              <w:jc w:val="center"/>
            </w:pPr>
            <w:r w:rsidRPr="00600AC5">
              <w:t>30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1</w:t>
            </w:r>
            <w:r w:rsidR="006E6730">
              <w:t>77</w:t>
            </w:r>
          </w:p>
        </w:tc>
      </w:tr>
      <w:tr w:rsidR="001572F8" w:rsidRPr="00600AC5" w:rsidTr="00B64EA7">
        <w:trPr>
          <w:cantSplit/>
        </w:trPr>
        <w:tc>
          <w:tcPr>
            <w:tcW w:w="801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Rating of Health Plan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54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jc w:val="center"/>
            </w:pPr>
            <w:r w:rsidRPr="00600AC5">
              <w:t>36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9</w:t>
            </w:r>
            <w:r w:rsidR="006E6730">
              <w:t>18</w:t>
            </w:r>
          </w:p>
        </w:tc>
      </w:tr>
      <w:tr w:rsidR="00AB0E49" w:rsidRPr="00600AC5" w:rsidTr="00B64EA7">
        <w:trPr>
          <w:cantSplit/>
        </w:trPr>
        <w:tc>
          <w:tcPr>
            <w:tcW w:w="8010" w:type="dxa"/>
            <w:gridSpan w:val="4"/>
            <w:shd w:val="clear" w:color="auto" w:fill="C0C0C0"/>
            <w:vAlign w:val="center"/>
          </w:tcPr>
          <w:p w:rsidR="00AB0E49" w:rsidRPr="00600AC5" w:rsidRDefault="00AB0E49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Needed Care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F7171" w:rsidP="004F7171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46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4F7171" w:rsidP="004F7171">
            <w:pPr>
              <w:pStyle w:val="TableText"/>
              <w:jc w:val="center"/>
            </w:pPr>
            <w:r w:rsidRPr="00600AC5">
              <w:t>28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19</w:t>
            </w:r>
            <w:r w:rsidR="006E6730">
              <w:t>8</w:t>
            </w:r>
          </w:p>
        </w:tc>
      </w:tr>
      <w:tr w:rsidR="004977ED" w:rsidRPr="00600AC5" w:rsidTr="00B64EA7"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Needed Care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F7171" w:rsidP="00612802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15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B86402" w:rsidP="00612802">
            <w:pPr>
              <w:pStyle w:val="TableText"/>
              <w:jc w:val="center"/>
            </w:pPr>
            <w:r>
              <w:t>14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</w:t>
            </w:r>
            <w:r w:rsidR="006E6730">
              <w:t>8</w:t>
            </w:r>
            <w:r w:rsidR="006E6730" w:rsidRPr="00600AC5">
              <w:t>4</w:t>
            </w:r>
          </w:p>
        </w:tc>
      </w:tr>
      <w:tr w:rsidR="001572F8" w:rsidRPr="00600AC5" w:rsidTr="00B64EA7">
        <w:trPr>
          <w:cantSplit/>
        </w:trPr>
        <w:tc>
          <w:tcPr>
            <w:tcW w:w="801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Care Quickly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jc w:val="center"/>
            </w:pPr>
            <w:r w:rsidRPr="00600AC5">
              <w:t>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3</w:t>
            </w:r>
            <w:r w:rsidR="006E6730">
              <w:t>35</w:t>
            </w:r>
          </w:p>
        </w:tc>
      </w:tr>
      <w:tr w:rsidR="004977ED" w:rsidRPr="00600AC5" w:rsidTr="00B64EA7">
        <w:tc>
          <w:tcPr>
            <w:tcW w:w="2970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Getting Care Quickly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6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jc w:val="center"/>
            </w:pPr>
            <w:r w:rsidRPr="00600AC5">
              <w:t>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6</w:t>
            </w:r>
            <w:r w:rsidR="006E6730">
              <w:t>52</w:t>
            </w:r>
          </w:p>
        </w:tc>
      </w:tr>
    </w:tbl>
    <w:p w:rsidR="00C32457" w:rsidRPr="00600AC5" w:rsidRDefault="007B6ADC" w:rsidP="00DE130F">
      <w:pPr>
        <w:pStyle w:val="TableBullet"/>
        <w:numPr>
          <w:ilvl w:val="0"/>
          <w:numId w:val="0"/>
        </w:numPr>
        <w:spacing w:before="120"/>
        <w:sectPr w:rsidR="00C32457" w:rsidRPr="00600AC5"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cols w:space="720"/>
        </w:sectPr>
      </w:pPr>
      <w:r w:rsidRPr="00600AC5">
        <w:rPr>
          <w:b/>
          <w:szCs w:val="20"/>
        </w:rPr>
        <w:t>*</w:t>
      </w:r>
      <w:r w:rsidR="00B81AB1" w:rsidRPr="00600AC5">
        <w:rPr>
          <w:szCs w:val="19"/>
        </w:rPr>
        <w:t>Because of the</w:t>
      </w:r>
      <w:r w:rsidRPr="00600AC5">
        <w:t xml:space="preserve"> small number of submissions, multipliers are not available for the commercial product line.</w:t>
      </w:r>
    </w:p>
    <w:p w:rsidR="001572F8" w:rsidRPr="00600AC5" w:rsidRDefault="001572F8" w:rsidP="001572F8">
      <w:pPr>
        <w:pStyle w:val="Heading3"/>
        <w:spacing w:before="0"/>
        <w:rPr>
          <w:i/>
        </w:rPr>
      </w:pPr>
      <w:r w:rsidRPr="00600AC5">
        <w:lastRenderedPageBreak/>
        <w:t xml:space="preserve">Table A7-4: CAHPS </w:t>
      </w:r>
      <w:r w:rsidR="00C54A91" w:rsidRPr="00600AC5">
        <w:t>5</w:t>
      </w:r>
      <w:r w:rsidRPr="00600AC5">
        <w:t xml:space="preserve">.0H Child Survey Question Multipliers </w:t>
      </w:r>
      <w:r w:rsidR="008B2C4F" w:rsidRPr="00600AC5">
        <w:t>(Medicaid*)</w:t>
      </w:r>
      <w:r w:rsidR="008B2C4F" w:rsidRPr="00600AC5">
        <w:rPr>
          <w:i/>
          <w:sz w:val="20"/>
          <w:szCs w:val="20"/>
        </w:rPr>
        <w:t xml:space="preserve"> </w:t>
      </w:r>
      <w:r w:rsidRPr="00600AC5">
        <w:rPr>
          <w:i/>
          <w:sz w:val="20"/>
          <w:szCs w:val="20"/>
        </w:rPr>
        <w:t>(continued)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0"/>
        <w:gridCol w:w="1687"/>
        <w:gridCol w:w="1688"/>
        <w:gridCol w:w="1575"/>
      </w:tblGrid>
      <w:tr w:rsidR="004977ED" w:rsidRPr="00600AC5" w:rsidTr="00B64EA7">
        <w:trPr>
          <w:cantSplit/>
        </w:trPr>
        <w:tc>
          <w:tcPr>
            <w:tcW w:w="2970" w:type="dxa"/>
            <w:tcBorders>
              <w:righ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48385C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Rating or Composite</w:t>
            </w:r>
          </w:p>
        </w:tc>
        <w:tc>
          <w:tcPr>
            <w:tcW w:w="1687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48385C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Child With CCC Question Number</w:t>
            </w:r>
          </w:p>
        </w:tc>
        <w:tc>
          <w:tcPr>
            <w:tcW w:w="1688" w:type="dxa"/>
            <w:tcBorders>
              <w:left w:val="single" w:sz="6" w:space="0" w:color="FFFFFF"/>
              <w:righ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48385C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Child Without CCC Question Number</w:t>
            </w:r>
          </w:p>
        </w:tc>
        <w:tc>
          <w:tcPr>
            <w:tcW w:w="1575" w:type="dxa"/>
            <w:tcBorders>
              <w:left w:val="single" w:sz="6" w:space="0" w:color="FFFFFF"/>
            </w:tcBorders>
            <w:shd w:val="clear" w:color="auto" w:fill="000000"/>
            <w:vAlign w:val="bottom"/>
          </w:tcPr>
          <w:p w:rsidR="004977ED" w:rsidRPr="00600AC5" w:rsidRDefault="004977ED" w:rsidP="0048385C">
            <w:pPr>
              <w:pStyle w:val="TableHead"/>
              <w:rPr>
                <w:color w:val="auto"/>
              </w:rPr>
            </w:pPr>
            <w:r w:rsidRPr="00600AC5">
              <w:rPr>
                <w:color w:val="auto"/>
              </w:rPr>
              <w:t>Medicaid Multiplier</w:t>
            </w:r>
          </w:p>
        </w:tc>
      </w:tr>
      <w:tr w:rsidR="00DE130F" w:rsidRPr="00600AC5" w:rsidTr="00DE130F">
        <w:tc>
          <w:tcPr>
            <w:tcW w:w="2970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32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</w:pPr>
            <w:r w:rsidRPr="00600AC5">
              <w:t>17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highlight w:val="yellow"/>
              </w:rPr>
            </w:pPr>
            <w:r w:rsidRPr="00600AC5">
              <w:t>.6</w:t>
            </w:r>
            <w:r>
              <w:t>56</w:t>
            </w:r>
          </w:p>
        </w:tc>
      </w:tr>
      <w:tr w:rsidR="00DE130F" w:rsidRPr="00600AC5" w:rsidTr="00DE130F">
        <w:tc>
          <w:tcPr>
            <w:tcW w:w="2970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33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</w:pPr>
            <w:r w:rsidRPr="00600AC5">
              <w:t>18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highlight w:val="yellow"/>
              </w:rPr>
            </w:pPr>
            <w:r w:rsidRPr="00600AC5">
              <w:t>.6</w:t>
            </w:r>
            <w:r>
              <w:t>56</w:t>
            </w:r>
          </w:p>
        </w:tc>
      </w:tr>
      <w:tr w:rsidR="00DE130F" w:rsidRPr="00600AC5" w:rsidTr="00DE130F">
        <w:tc>
          <w:tcPr>
            <w:tcW w:w="2970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34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</w:pPr>
            <w:r w:rsidRPr="00600AC5">
              <w:t>19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highlight w:val="yellow"/>
              </w:rPr>
            </w:pPr>
            <w:r w:rsidRPr="00600AC5">
              <w:t>.6</w:t>
            </w:r>
            <w:r>
              <w:t>56</w:t>
            </w:r>
          </w:p>
        </w:tc>
      </w:tr>
      <w:tr w:rsidR="00DE130F" w:rsidRPr="00600AC5" w:rsidTr="00DE130F">
        <w:tc>
          <w:tcPr>
            <w:tcW w:w="2970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rPr>
                <w:snapToGrid w:val="0"/>
              </w:rPr>
            </w:pPr>
            <w:r w:rsidRPr="00600AC5">
              <w:rPr>
                <w:snapToGrid w:val="0"/>
              </w:rPr>
              <w:t>How Well Doctors Communicate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37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</w:pPr>
            <w:r w:rsidRPr="00600AC5">
              <w:t>22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jc w:val="center"/>
              <w:rPr>
                <w:highlight w:val="yellow"/>
              </w:rPr>
            </w:pPr>
            <w:r w:rsidRPr="00600AC5">
              <w:t>.6</w:t>
            </w:r>
            <w:r>
              <w:t>52</w:t>
            </w:r>
          </w:p>
        </w:tc>
      </w:tr>
      <w:tr w:rsidR="00DE130F" w:rsidRPr="00600AC5" w:rsidTr="00DE130F">
        <w:trPr>
          <w:cantSplit/>
        </w:trPr>
        <w:tc>
          <w:tcPr>
            <w:tcW w:w="7920" w:type="dxa"/>
            <w:gridSpan w:val="4"/>
            <w:shd w:val="clear" w:color="auto" w:fill="C0C0C0"/>
            <w:vAlign w:val="center"/>
          </w:tcPr>
          <w:p w:rsidR="00DE130F" w:rsidRPr="00600AC5" w:rsidRDefault="00DE130F" w:rsidP="00630D20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DE130F" w:rsidRPr="00600AC5" w:rsidTr="00DE130F">
        <w:tc>
          <w:tcPr>
            <w:tcW w:w="297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Customer Service</w:t>
            </w:r>
          </w:p>
        </w:tc>
        <w:tc>
          <w:tcPr>
            <w:tcW w:w="16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50</w:t>
            </w:r>
          </w:p>
        </w:tc>
        <w:tc>
          <w:tcPr>
            <w:tcW w:w="16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jc w:val="center"/>
            </w:pPr>
            <w:r w:rsidRPr="00600AC5">
              <w:t>32</w:t>
            </w:r>
          </w:p>
        </w:tc>
        <w:tc>
          <w:tcPr>
            <w:tcW w:w="157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  <w:r w:rsidRPr="00600AC5">
              <w:t>.1</w:t>
            </w:r>
            <w:r>
              <w:t>39</w:t>
            </w:r>
          </w:p>
        </w:tc>
      </w:tr>
      <w:tr w:rsidR="00DE130F" w:rsidRPr="00600AC5" w:rsidTr="00DE130F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Customer Service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jc w:val="center"/>
              <w:rPr>
                <w:snapToGrid w:val="0"/>
              </w:rPr>
            </w:pPr>
            <w:r w:rsidRPr="00600AC5">
              <w:rPr>
                <w:snapToGrid w:val="0"/>
              </w:rPr>
              <w:t>51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jc w:val="center"/>
            </w:pPr>
            <w:r w:rsidRPr="00600AC5">
              <w:t>33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130F" w:rsidRPr="00600AC5" w:rsidRDefault="00DE130F" w:rsidP="00630D2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  <w:r w:rsidRPr="00600AC5">
              <w:t>.14</w:t>
            </w:r>
            <w:r>
              <w:t>0</w:t>
            </w:r>
          </w:p>
        </w:tc>
      </w:tr>
      <w:tr w:rsidR="00DE130F" w:rsidRPr="00600AC5" w:rsidTr="00630D20">
        <w:trPr>
          <w:cantSplit/>
        </w:trPr>
        <w:tc>
          <w:tcPr>
            <w:tcW w:w="7920" w:type="dxa"/>
            <w:gridSpan w:val="4"/>
            <w:shd w:val="clear" w:color="auto" w:fill="C0C0C0"/>
            <w:vAlign w:val="center"/>
          </w:tcPr>
          <w:p w:rsidR="00DE130F" w:rsidRPr="00600AC5" w:rsidRDefault="00DE130F" w:rsidP="00630D20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B81AB1" w:rsidRPr="00600AC5" w:rsidTr="00A445F0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1AB1" w:rsidRPr="00600AC5" w:rsidRDefault="00B81AB1" w:rsidP="00254436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Shared Decision Making</w:t>
            </w:r>
            <w:r w:rsidR="00A445F0">
              <w:rPr>
                <w:snapToGrid w:val="0"/>
              </w:rPr>
              <w:t>**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1AB1" w:rsidRPr="00600AC5" w:rsidRDefault="00B81AB1" w:rsidP="00254436">
            <w:pPr>
              <w:pStyle w:val="TableText"/>
              <w:spacing w:before="30" w:after="30"/>
              <w:jc w:val="center"/>
            </w:pPr>
            <w:r w:rsidRPr="00600AC5">
              <w:t>11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1AB1" w:rsidRPr="00600AC5" w:rsidRDefault="008F226E" w:rsidP="008F226E">
            <w:pPr>
              <w:pStyle w:val="TableText"/>
              <w:spacing w:before="30" w:after="30"/>
              <w:jc w:val="center"/>
            </w:pPr>
            <w:r w:rsidRPr="00600AC5">
              <w:t>1</w:t>
            </w:r>
            <w:r>
              <w:t>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81AB1" w:rsidRPr="00600AC5" w:rsidRDefault="00B81AB1" w:rsidP="006E673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</w:p>
        </w:tc>
      </w:tr>
      <w:tr w:rsidR="00B81AB1" w:rsidRPr="00600AC5" w:rsidTr="00A445F0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1AB1" w:rsidRPr="00600AC5" w:rsidRDefault="00B81AB1" w:rsidP="00254436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Shared Decision Making</w:t>
            </w:r>
            <w:r w:rsidR="00A445F0">
              <w:rPr>
                <w:snapToGrid w:val="0"/>
              </w:rPr>
              <w:t>**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1AB1" w:rsidRPr="00600AC5" w:rsidRDefault="00B81AB1" w:rsidP="00254436">
            <w:pPr>
              <w:pStyle w:val="TableText"/>
              <w:spacing w:before="30" w:after="30"/>
              <w:jc w:val="center"/>
            </w:pPr>
            <w:r w:rsidRPr="00600AC5">
              <w:t>12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1AB1" w:rsidRPr="00600AC5" w:rsidRDefault="008F226E" w:rsidP="008F226E">
            <w:pPr>
              <w:pStyle w:val="TableText"/>
              <w:spacing w:before="30" w:after="30"/>
              <w:jc w:val="center"/>
            </w:pPr>
            <w:r w:rsidRPr="00600AC5">
              <w:t>1</w:t>
            </w:r>
            <w:r>
              <w:t>1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B81AB1" w:rsidRPr="00600AC5" w:rsidRDefault="00B81AB1" w:rsidP="006E673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</w:p>
        </w:tc>
      </w:tr>
      <w:tr w:rsidR="004F7171" w:rsidRPr="00600AC5" w:rsidTr="008C3F8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254436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Shared Decision Making</w:t>
            </w:r>
            <w:r w:rsidR="008C3F86">
              <w:rPr>
                <w:snapToGrid w:val="0"/>
              </w:rPr>
              <w:t>**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RDefault="004F7171" w:rsidP="00254436">
            <w:pPr>
              <w:pStyle w:val="TableText"/>
              <w:spacing w:before="30" w:after="30"/>
              <w:jc w:val="center"/>
            </w:pPr>
            <w:r w:rsidRPr="00600AC5">
              <w:t>13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F7171" w:rsidRPr="00600AC5" w:rsidDel="004F7171" w:rsidRDefault="00B86402" w:rsidP="008F226E">
            <w:pPr>
              <w:pStyle w:val="TableText"/>
              <w:spacing w:before="30" w:after="30"/>
              <w:jc w:val="center"/>
            </w:pPr>
            <w:r>
              <w:t>1</w:t>
            </w:r>
            <w:r w:rsidR="008F226E">
              <w:t>2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F7171" w:rsidRPr="00600AC5" w:rsidRDefault="004F7171" w:rsidP="00254436">
            <w:pPr>
              <w:pStyle w:val="TableText"/>
              <w:spacing w:before="30" w:after="30"/>
              <w:jc w:val="center"/>
            </w:pPr>
          </w:p>
        </w:tc>
      </w:tr>
      <w:tr w:rsidR="00B81AB1" w:rsidRPr="00600AC5" w:rsidTr="00B64EA7">
        <w:trPr>
          <w:cantSplit/>
        </w:trPr>
        <w:tc>
          <w:tcPr>
            <w:tcW w:w="7920" w:type="dxa"/>
            <w:gridSpan w:val="4"/>
            <w:shd w:val="clear" w:color="auto" w:fill="C0C0C0"/>
            <w:vAlign w:val="center"/>
          </w:tcPr>
          <w:p w:rsidR="00B81AB1" w:rsidRPr="00600AC5" w:rsidRDefault="00B81AB1" w:rsidP="00254436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8C3F8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Health Promotion and Education</w:t>
            </w:r>
            <w:r w:rsidR="008C3F86">
              <w:rPr>
                <w:snapToGrid w:val="0"/>
              </w:rPr>
              <w:t>**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8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977ED" w:rsidRPr="00600AC5" w:rsidRDefault="004977ED" w:rsidP="006E673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</w:p>
        </w:tc>
      </w:tr>
      <w:tr w:rsidR="001572F8" w:rsidRPr="00600AC5" w:rsidTr="00B64EA7">
        <w:trPr>
          <w:cantSplit/>
        </w:trPr>
        <w:tc>
          <w:tcPr>
            <w:tcW w:w="792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Coordination of Care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86EE6" w:rsidP="00612802">
            <w:pPr>
              <w:pStyle w:val="TableText"/>
              <w:spacing w:before="30" w:after="30"/>
              <w:jc w:val="center"/>
            </w:pPr>
            <w:r w:rsidRPr="00600AC5">
              <w:t>40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86EE6" w:rsidP="00486EE6">
            <w:pPr>
              <w:pStyle w:val="TableText"/>
              <w:spacing w:before="30" w:after="30"/>
              <w:jc w:val="center"/>
            </w:pPr>
            <w:r w:rsidRPr="00600AC5">
              <w:t>25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25</w:t>
            </w:r>
            <w:r w:rsidR="006E6730">
              <w:t>5</w:t>
            </w:r>
          </w:p>
        </w:tc>
      </w:tr>
      <w:tr w:rsidR="001572F8" w:rsidRPr="00600AC5" w:rsidTr="00B64EA7">
        <w:trPr>
          <w:cantSplit/>
        </w:trPr>
        <w:tc>
          <w:tcPr>
            <w:tcW w:w="792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Rating of Overall Health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58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37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9</w:t>
            </w:r>
            <w:r w:rsidR="006E6730">
              <w:t>39</w:t>
            </w:r>
          </w:p>
        </w:tc>
      </w:tr>
      <w:tr w:rsidR="00486EE6" w:rsidRPr="00600AC5" w:rsidTr="008C3F86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E6" w:rsidRPr="00600AC5" w:rsidRDefault="00486EE6" w:rsidP="00612802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Rating of Overall Mental/Emotional Health</w:t>
            </w:r>
            <w:r w:rsidR="008C3F86">
              <w:rPr>
                <w:snapToGrid w:val="0"/>
              </w:rPr>
              <w:t>**</w:t>
            </w:r>
            <w:r w:rsidR="00A445F0">
              <w:rPr>
                <w:snapToGrid w:val="0"/>
              </w:rPr>
              <w:t>*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E6" w:rsidRPr="00600AC5" w:rsidRDefault="00486EE6" w:rsidP="00612802">
            <w:pPr>
              <w:pStyle w:val="TableText"/>
              <w:spacing w:before="30" w:after="30"/>
              <w:jc w:val="center"/>
            </w:pPr>
            <w:r w:rsidRPr="00600AC5">
              <w:t>59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86EE6" w:rsidRPr="00600AC5" w:rsidRDefault="00486EE6" w:rsidP="00612802">
            <w:pPr>
              <w:pStyle w:val="TableText"/>
              <w:spacing w:before="30" w:after="30"/>
              <w:jc w:val="center"/>
            </w:pPr>
            <w:r w:rsidRPr="00600AC5">
              <w:t>38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vAlign w:val="center"/>
          </w:tcPr>
          <w:p w:rsidR="00486EE6" w:rsidRPr="00600AC5" w:rsidRDefault="00486EE6" w:rsidP="00612802">
            <w:pPr>
              <w:pStyle w:val="TableText"/>
              <w:spacing w:before="30" w:after="30"/>
              <w:jc w:val="center"/>
            </w:pPr>
          </w:p>
        </w:tc>
      </w:tr>
      <w:tr w:rsidR="001572F8" w:rsidRPr="00600AC5" w:rsidTr="00B64EA7">
        <w:trPr>
          <w:cantSplit/>
        </w:trPr>
        <w:tc>
          <w:tcPr>
            <w:tcW w:w="7920" w:type="dxa"/>
            <w:gridSpan w:val="4"/>
            <w:shd w:val="clear" w:color="auto" w:fill="C0C0C0"/>
            <w:vAlign w:val="center"/>
          </w:tcPr>
          <w:p w:rsidR="001572F8" w:rsidRPr="00600AC5" w:rsidRDefault="001572F8" w:rsidP="00C8463C">
            <w:pPr>
              <w:pStyle w:val="TableText"/>
              <w:spacing w:before="0" w:after="0" w:line="240" w:lineRule="auto"/>
              <w:jc w:val="center"/>
              <w:rPr>
                <w:sz w:val="8"/>
                <w:szCs w:val="8"/>
                <w:highlight w:val="yellow"/>
              </w:rPr>
            </w:pPr>
          </w:p>
        </w:tc>
      </w:tr>
      <w:tr w:rsidR="004977ED" w:rsidRPr="00600AC5" w:rsidTr="00B64EA7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Plan Gave Forms to Fill Out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52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34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spacing w:before="30" w:after="30"/>
              <w:jc w:val="center"/>
              <w:rPr>
                <w:highlight w:val="yellow"/>
              </w:rPr>
            </w:pPr>
            <w:r w:rsidRPr="00600AC5">
              <w:t>.</w:t>
            </w:r>
            <w:r w:rsidR="006E6730" w:rsidRPr="00600AC5">
              <w:t>93</w:t>
            </w:r>
            <w:r w:rsidR="006E6730">
              <w:t>7</w:t>
            </w:r>
          </w:p>
        </w:tc>
      </w:tr>
      <w:tr w:rsidR="004977ED" w:rsidRPr="00600AC5" w:rsidTr="00B64EA7"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rPr>
                <w:snapToGrid w:val="0"/>
              </w:rPr>
            </w:pPr>
            <w:r w:rsidRPr="00600AC5">
              <w:rPr>
                <w:snapToGrid w:val="0"/>
              </w:rPr>
              <w:t>Forms Were Easy to Fill Out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53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4977ED" w:rsidP="00612802">
            <w:pPr>
              <w:pStyle w:val="TableText"/>
              <w:spacing w:before="30" w:after="30"/>
              <w:jc w:val="center"/>
            </w:pPr>
            <w:r w:rsidRPr="00600AC5">
              <w:t>35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7ED" w:rsidRPr="00600AC5" w:rsidRDefault="007126BA" w:rsidP="006E6730">
            <w:pPr>
              <w:pStyle w:val="TableText"/>
              <w:spacing w:before="30" w:after="30"/>
              <w:jc w:val="center"/>
            </w:pPr>
            <w:r w:rsidRPr="00600AC5">
              <w:t>.</w:t>
            </w:r>
            <w:r w:rsidR="006E6730" w:rsidRPr="00600AC5">
              <w:t>21</w:t>
            </w:r>
            <w:r w:rsidR="006E6730">
              <w:t>4</w:t>
            </w:r>
          </w:p>
        </w:tc>
      </w:tr>
    </w:tbl>
    <w:p w:rsidR="00334EF2" w:rsidRDefault="00334EF2" w:rsidP="00334EF2">
      <w:pPr>
        <w:pStyle w:val="Heading3"/>
        <w:spacing w:before="120" w:after="0" w:line="200" w:lineRule="exact"/>
        <w:ind w:left="180" w:hanging="209"/>
        <w:rPr>
          <w:rFonts w:ascii="Arial Narrow" w:hAnsi="Arial Narrow"/>
          <w:b w:val="0"/>
          <w:sz w:val="20"/>
          <w:szCs w:val="20"/>
        </w:rPr>
      </w:pPr>
      <w:r>
        <w:rPr>
          <w:rFonts w:ascii="Arial Narrow" w:hAnsi="Arial Narrow"/>
          <w:b w:val="0"/>
          <w:sz w:val="20"/>
          <w:szCs w:val="20"/>
        </w:rPr>
        <w:t xml:space="preserve">  </w:t>
      </w:r>
      <w:r>
        <w:rPr>
          <w:szCs w:val="19"/>
        </w:rPr>
        <w:t xml:space="preserve">* </w:t>
      </w:r>
      <w:r w:rsidRPr="00334EF2">
        <w:rPr>
          <w:rFonts w:ascii="Arial Narrow" w:hAnsi="Arial Narrow"/>
          <w:b w:val="0"/>
          <w:sz w:val="20"/>
          <w:szCs w:val="20"/>
        </w:rPr>
        <w:t>Because of the small number of submissions, multipliers are not available for the commercial product line.</w:t>
      </w:r>
    </w:p>
    <w:p w:rsidR="00334EF2" w:rsidRDefault="00334EF2" w:rsidP="00334EF2">
      <w:pPr>
        <w:pStyle w:val="Heading3"/>
        <w:spacing w:before="0" w:after="0" w:line="200" w:lineRule="exact"/>
        <w:ind w:left="180" w:hanging="209"/>
        <w:rPr>
          <w:rFonts w:ascii="Arial Narrow" w:hAnsi="Arial Narrow"/>
          <w:b w:val="0"/>
          <w:sz w:val="20"/>
          <w:szCs w:val="20"/>
        </w:rPr>
      </w:pPr>
      <w:r>
        <w:rPr>
          <w:rFonts w:ascii="Arial Narrow" w:hAnsi="Arial Narrow"/>
          <w:b w:val="0"/>
          <w:sz w:val="20"/>
          <w:szCs w:val="20"/>
        </w:rPr>
        <w:t xml:space="preserve"> ** </w:t>
      </w:r>
      <w:r w:rsidR="00DE130F">
        <w:rPr>
          <w:rFonts w:ascii="Arial Narrow" w:hAnsi="Arial Narrow"/>
          <w:b w:val="0"/>
          <w:sz w:val="20"/>
          <w:szCs w:val="20"/>
        </w:rPr>
        <w:t xml:space="preserve">Multipliers are not available because the composite is changing for HEDIS 2013 </w:t>
      </w:r>
      <w:r w:rsidR="008E44B5">
        <w:rPr>
          <w:rFonts w:ascii="Arial Narrow" w:hAnsi="Arial Narrow"/>
          <w:b w:val="0"/>
          <w:sz w:val="20"/>
          <w:szCs w:val="20"/>
        </w:rPr>
        <w:t>and no data are</w:t>
      </w:r>
      <w:r w:rsidR="00DE130F">
        <w:rPr>
          <w:rFonts w:ascii="Arial Narrow" w:hAnsi="Arial Narrow"/>
          <w:b w:val="0"/>
          <w:sz w:val="20"/>
          <w:szCs w:val="20"/>
        </w:rPr>
        <w:t xml:space="preserve"> available to calculate valid multipliers</w:t>
      </w:r>
      <w:r w:rsidR="00DE130F" w:rsidRPr="008C3F86">
        <w:rPr>
          <w:rFonts w:ascii="Arial Narrow" w:hAnsi="Arial Narrow"/>
          <w:b w:val="0"/>
          <w:sz w:val="20"/>
          <w:szCs w:val="20"/>
        </w:rPr>
        <w:t>.</w:t>
      </w:r>
    </w:p>
    <w:p w:rsidR="00DE130F" w:rsidRPr="00334EF2" w:rsidRDefault="00334EF2" w:rsidP="00334EF2">
      <w:pPr>
        <w:pStyle w:val="Heading3"/>
        <w:spacing w:before="0" w:after="0" w:line="200" w:lineRule="exact"/>
        <w:ind w:left="180" w:hanging="209"/>
        <w:rPr>
          <w:rFonts w:ascii="Arial Narrow" w:hAnsi="Arial Narrow"/>
          <w:b w:val="0"/>
          <w:sz w:val="20"/>
          <w:szCs w:val="20"/>
        </w:rPr>
      </w:pPr>
      <w:r w:rsidRPr="00334EF2">
        <w:rPr>
          <w:rFonts w:ascii="Arial Narrow" w:hAnsi="Arial Narrow"/>
          <w:b w:val="0"/>
          <w:sz w:val="20"/>
          <w:szCs w:val="20"/>
        </w:rPr>
        <w:t xml:space="preserve">*** </w:t>
      </w:r>
      <w:r w:rsidR="00DE130F" w:rsidRPr="00334EF2">
        <w:rPr>
          <w:rFonts w:ascii="Arial Narrow" w:hAnsi="Arial Narrow"/>
          <w:b w:val="0"/>
          <w:sz w:val="20"/>
          <w:szCs w:val="20"/>
        </w:rPr>
        <w:t>Multipliers are not available because this is a new item in HEDIS 2013.</w:t>
      </w:r>
    </w:p>
    <w:p w:rsidR="00C32457" w:rsidRDefault="00C32457" w:rsidP="004E3244"/>
    <w:p w:rsidR="00A445F0" w:rsidRPr="00600AC5" w:rsidRDefault="00A445F0" w:rsidP="004E3244">
      <w:pPr>
        <w:sectPr w:rsidR="00A445F0" w:rsidRPr="00600AC5">
          <w:footnotePr>
            <w:numRestart w:val="eachSect"/>
          </w:footnotePr>
          <w:pgSz w:w="12240" w:h="15840" w:code="1"/>
          <w:pgMar w:top="1080" w:right="1080" w:bottom="1080" w:left="1440" w:header="720" w:footer="720" w:gutter="0"/>
          <w:cols w:space="720"/>
        </w:sectPr>
      </w:pPr>
    </w:p>
    <w:p w:rsidR="004E3244" w:rsidRPr="00600AC5" w:rsidRDefault="004E3244" w:rsidP="004E3244"/>
    <w:sectPr w:rsidR="004E3244" w:rsidRPr="00600AC5" w:rsidSect="009E0F20">
      <w:headerReference w:type="even" r:id="rId23"/>
      <w:footnotePr>
        <w:numRestart w:val="eachSect"/>
      </w:footnotePr>
      <w:pgSz w:w="12240" w:h="15840" w:code="1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30" w:rsidRDefault="006E6730">
      <w:r>
        <w:separator/>
      </w:r>
    </w:p>
  </w:endnote>
  <w:endnote w:type="continuationSeparator" w:id="0">
    <w:p w:rsidR="006E6730" w:rsidRDefault="006E6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Pr="00E6293A" w:rsidRDefault="006E6730" w:rsidP="00E6293A">
    <w:pPr>
      <w:pStyle w:val="Footer"/>
    </w:pPr>
    <w:r w:rsidRPr="00E6293A">
      <w:t xml:space="preserve">HEDIS </w:t>
    </w:r>
    <w:r>
      <w:t>2013</w:t>
    </w:r>
    <w:r w:rsidRPr="00E6293A">
      <w:t>, Volume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>
    <w:pPr>
      <w:pStyle w:val="Footer"/>
      <w:pBdr>
        <w:top w:val="none" w:sz="0" w:space="0" w:color="auto"/>
      </w:pBd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>
    <w:pPr>
      <w:pStyle w:val="Footer"/>
    </w:pPr>
    <w:r>
      <w:t>HEDIS 2003, Volume 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>
    <w:pPr>
      <w:pStyle w:val="Footer"/>
      <w:jc w:val="right"/>
    </w:pPr>
    <w:r>
      <w:t>HEDIS 2013, Volume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30" w:rsidRDefault="006E6730">
      <w:r>
        <w:separator/>
      </w:r>
    </w:p>
    <w:p w:rsidR="006E6730" w:rsidRDefault="006E6730"/>
  </w:footnote>
  <w:footnote w:type="continuationSeparator" w:id="0">
    <w:p w:rsidR="006E6730" w:rsidRDefault="006E6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F3741B">
    <w:pPr>
      <w:pStyle w:val="Header"/>
      <w:ind w:right="360"/>
    </w:pPr>
    <w:fldSimple w:instr=" PAGE ">
      <w:r w:rsidR="006E6730">
        <w:rPr>
          <w:noProof/>
        </w:rPr>
        <w:t>240</w:t>
      </w:r>
    </w:fldSimple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 w:rsidP="000700BF">
    <w:pPr>
      <w:pStyle w:val="Header"/>
      <w:tabs>
        <w:tab w:val="left" w:pos="720"/>
      </w:tabs>
    </w:pPr>
    <w:r>
      <w:t>7-</w:t>
    </w:r>
    <w:fldSimple w:instr=" PAGE ">
      <w:r w:rsidR="006C3904">
        <w:rPr>
          <w:noProof/>
        </w:rPr>
        <w:t>8</w:t>
      </w:r>
    </w:fldSimple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Pr="0092728B" w:rsidRDefault="006E6730" w:rsidP="0092728B">
    <w:pPr>
      <w:pStyle w:val="Header"/>
    </w:pPr>
    <w:r>
      <w:t>7-</w:t>
    </w:r>
    <w:r w:rsidR="00F3741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3741B">
      <w:rPr>
        <w:rStyle w:val="PageNumber"/>
      </w:rPr>
      <w:fldChar w:fldCharType="separate"/>
    </w:r>
    <w:r w:rsidR="006C3904">
      <w:rPr>
        <w:rStyle w:val="PageNumber"/>
        <w:noProof/>
      </w:rPr>
      <w:t>2</w:t>
    </w:r>
    <w:r w:rsidR="00F3741B">
      <w:rPr>
        <w:rStyle w:val="PageNumber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>
    <w:pPr>
      <w:pStyle w:val="Header"/>
      <w:tabs>
        <w:tab w:val="right" w:pos="8460"/>
      </w:tabs>
      <w:jc w:val="right"/>
    </w:pPr>
    <w:r>
      <w:t xml:space="preserve">General Recommendations for Oversampling for Survey Measures | </w:t>
    </w:r>
    <w:fldSimple w:instr=" PAGE ">
      <w:r>
        <w:rPr>
          <w:noProof/>
        </w:rPr>
        <w:t>241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F3741B">
    <w:pPr>
      <w:pStyle w:val="Header"/>
    </w:pPr>
    <w:fldSimple w:instr=" PAGE ">
      <w:r w:rsidR="006E6730">
        <w:rPr>
          <w:noProof/>
        </w:rPr>
        <w:t>240</w:t>
      </w:r>
    </w:fldSimple>
    <w:r w:rsidR="006E6730"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 w:rsidP="000700BF">
    <w:pPr>
      <w:pStyle w:val="Header"/>
      <w:tabs>
        <w:tab w:val="left" w:pos="720"/>
      </w:tabs>
    </w:pPr>
    <w:r>
      <w:t>7-</w:t>
    </w:r>
    <w:fldSimple w:instr=" PAGE ">
      <w:r>
        <w:rPr>
          <w:noProof/>
        </w:rPr>
        <w:t>4</w:t>
      </w:r>
    </w:fldSimple>
    <w:r>
      <w:tab/>
      <w:t>Appendix 7—General Recommendations for Oversampling for Survey Measures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 w:rsidP="00A41608">
    <w:pPr>
      <w:pStyle w:val="Header"/>
    </w:pPr>
    <w:r>
      <w:tab/>
      <w:t>Appendix 7—General Recommendations for Oversampling for Survey Measures</w:t>
    </w:r>
    <w:r>
      <w:tab/>
      <w:t>7-</w:t>
    </w:r>
    <w:fldSimple w:instr=" PAGE ">
      <w:r w:rsidR="006C3904">
        <w:rPr>
          <w:noProof/>
        </w:rPr>
        <w:t>7</w:t>
      </w:r>
    </w:fldSimple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>
    <w:pPr>
      <w:pStyle w:val="Header"/>
    </w:pPr>
    <w:r>
      <w:t>General Recommendations for Oversampling for Survey Measures</w:t>
    </w:r>
    <w:r>
      <w:tab/>
    </w:r>
    <w:fldSimple w:instr=" PAGE ">
      <w:r>
        <w:rPr>
          <w:noProof/>
        </w:rPr>
        <w:t>241</w:t>
      </w:r>
    </w:fldSimple>
    <w:r>
      <w:t xml:space="preserve">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30" w:rsidRDefault="006E6730" w:rsidP="000700BF">
    <w:pPr>
      <w:pStyle w:val="Header"/>
      <w:tabs>
        <w:tab w:val="left" w:pos="720"/>
      </w:tabs>
    </w:pPr>
    <w:r>
      <w:t>7-</w:t>
    </w:r>
    <w:fldSimple w:instr=" PAGE ">
      <w:r w:rsidR="006C3904">
        <w:rPr>
          <w:noProof/>
        </w:rPr>
        <w:t>6</w:t>
      </w:r>
    </w:fldSimple>
    <w:r>
      <w:tab/>
      <w:t>Appendix 7—General Recommendations for Oversampling for Survey Measures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7485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5CD6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9C80E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F8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EF086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8433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0CEA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2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F6D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64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3862"/>
    <w:multiLevelType w:val="hybridMultilevel"/>
    <w:tmpl w:val="2EB8D128"/>
    <w:lvl w:ilvl="0" w:tplc="4000BC2A">
      <w:start w:val="1"/>
      <w:numFmt w:val="bullet"/>
      <w:pStyle w:val="DocuBullet"/>
      <w:lvlText w:val=""/>
      <w:lvlJc w:val="left"/>
      <w:pPr>
        <w:ind w:left="77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1">
    <w:nsid w:val="0905472E"/>
    <w:multiLevelType w:val="hybridMultilevel"/>
    <w:tmpl w:val="F38CD612"/>
    <w:lvl w:ilvl="0" w:tplc="59C8DD70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126A20B6"/>
    <w:multiLevelType w:val="hybridMultilevel"/>
    <w:tmpl w:val="3AF884BA"/>
    <w:lvl w:ilvl="0" w:tplc="3AC2805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1634E1"/>
    <w:multiLevelType w:val="hybridMultilevel"/>
    <w:tmpl w:val="A2D68078"/>
    <w:lvl w:ilvl="0" w:tplc="707CB0F4">
      <w:start w:val="1"/>
      <w:numFmt w:val="bullet"/>
      <w:pStyle w:val="Table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163AC4"/>
    <w:multiLevelType w:val="hybridMultilevel"/>
    <w:tmpl w:val="415A83FA"/>
    <w:lvl w:ilvl="0" w:tplc="BFB07F1E">
      <w:start w:val="1"/>
      <w:numFmt w:val="bullet"/>
      <w:pStyle w:val="Dash"/>
      <w:lvlText w:val="–"/>
      <w:lvlJc w:val="left"/>
      <w:pPr>
        <w:tabs>
          <w:tab w:val="num" w:pos="792"/>
        </w:tabs>
        <w:ind w:left="79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914FBF"/>
    <w:multiLevelType w:val="hybridMultilevel"/>
    <w:tmpl w:val="25628A82"/>
    <w:lvl w:ilvl="0" w:tplc="46CECBE2">
      <w:start w:val="1"/>
      <w:numFmt w:val="bullet"/>
      <w:pStyle w:val="Process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346E40"/>
    <w:multiLevelType w:val="hybridMultilevel"/>
    <w:tmpl w:val="588681AE"/>
    <w:lvl w:ilvl="0" w:tplc="2A3C8A1A">
      <w:start w:val="1"/>
      <w:numFmt w:val="bullet"/>
      <w:pStyle w:val="Table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6C709B"/>
    <w:multiLevelType w:val="hybridMultilevel"/>
    <w:tmpl w:val="51164F52"/>
    <w:lvl w:ilvl="0" w:tplc="D6E259D4">
      <w:start w:val="1"/>
      <w:numFmt w:val="bullet"/>
      <w:pStyle w:val="Process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DF17B8"/>
    <w:multiLevelType w:val="hybridMultilevel"/>
    <w:tmpl w:val="FBC2D5FE"/>
    <w:lvl w:ilvl="0" w:tplc="966651C2">
      <w:start w:val="1"/>
      <w:numFmt w:val="bullet"/>
      <w:pStyle w:val="marginbullet"/>
      <w:lvlText w:val=""/>
      <w:lvlJc w:val="left"/>
      <w:pPr>
        <w:ind w:left="41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>
    <w:nsid w:val="57355BAB"/>
    <w:multiLevelType w:val="singleLevel"/>
    <w:tmpl w:val="A85EB7A4"/>
    <w:lvl w:ilvl="0">
      <w:start w:val="1"/>
      <w:numFmt w:val="bullet"/>
      <w:pStyle w:val="Inden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A32050A"/>
    <w:multiLevelType w:val="hybridMultilevel"/>
    <w:tmpl w:val="136EBDBA"/>
    <w:lvl w:ilvl="0" w:tplc="84C4D046">
      <w:start w:val="1"/>
      <w:numFmt w:val="bullet"/>
      <w:pStyle w:val="Bullet"/>
      <w:lvlText w:val=""/>
      <w:lvlJc w:val="left"/>
      <w:pPr>
        <w:tabs>
          <w:tab w:val="num" w:pos="576"/>
        </w:tabs>
        <w:ind w:left="93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6"/>
  </w:num>
  <w:num w:numId="5">
    <w:abstractNumId w:val="13"/>
  </w:num>
  <w:num w:numId="6">
    <w:abstractNumId w:val="17"/>
  </w:num>
  <w:num w:numId="7">
    <w:abstractNumId w:val="15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2"/>
  </w:num>
  <w:num w:numId="20">
    <w:abstractNumId w:val="1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hideSpellingErrors/>
  <w:hideGrammaticalErrors/>
  <w:attachedTemplate r:id="rId1"/>
  <w:stylePaneFormatFilter w:val="3F01"/>
  <w:doNotTrackFormatting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1F424B"/>
    <w:rsid w:val="00012BC5"/>
    <w:rsid w:val="00013446"/>
    <w:rsid w:val="00016C1C"/>
    <w:rsid w:val="00023DFF"/>
    <w:rsid w:val="00032401"/>
    <w:rsid w:val="00032E44"/>
    <w:rsid w:val="00041245"/>
    <w:rsid w:val="000423C9"/>
    <w:rsid w:val="000528C9"/>
    <w:rsid w:val="000700BF"/>
    <w:rsid w:val="00070888"/>
    <w:rsid w:val="00076D1C"/>
    <w:rsid w:val="00085DC1"/>
    <w:rsid w:val="00086CFA"/>
    <w:rsid w:val="00093B58"/>
    <w:rsid w:val="000B5AA7"/>
    <w:rsid w:val="000C0AC9"/>
    <w:rsid w:val="000C34D4"/>
    <w:rsid w:val="000C6CA6"/>
    <w:rsid w:val="000E1DC2"/>
    <w:rsid w:val="000F1623"/>
    <w:rsid w:val="00100F0C"/>
    <w:rsid w:val="001035E3"/>
    <w:rsid w:val="001146B0"/>
    <w:rsid w:val="00116A9C"/>
    <w:rsid w:val="00144D87"/>
    <w:rsid w:val="00151064"/>
    <w:rsid w:val="001560D2"/>
    <w:rsid w:val="001572F8"/>
    <w:rsid w:val="0016391E"/>
    <w:rsid w:val="00165DB1"/>
    <w:rsid w:val="001711B3"/>
    <w:rsid w:val="001717E3"/>
    <w:rsid w:val="00180BB1"/>
    <w:rsid w:val="00185083"/>
    <w:rsid w:val="00185955"/>
    <w:rsid w:val="00190092"/>
    <w:rsid w:val="001961C8"/>
    <w:rsid w:val="001B422B"/>
    <w:rsid w:val="001C246E"/>
    <w:rsid w:val="001C57AF"/>
    <w:rsid w:val="001C5836"/>
    <w:rsid w:val="001D0589"/>
    <w:rsid w:val="001D31E7"/>
    <w:rsid w:val="001D5A2D"/>
    <w:rsid w:val="001D72D7"/>
    <w:rsid w:val="001E367B"/>
    <w:rsid w:val="001F1385"/>
    <w:rsid w:val="001F4144"/>
    <w:rsid w:val="001F424B"/>
    <w:rsid w:val="00202AC5"/>
    <w:rsid w:val="002138BC"/>
    <w:rsid w:val="0022408B"/>
    <w:rsid w:val="0023133E"/>
    <w:rsid w:val="00231D72"/>
    <w:rsid w:val="002337F1"/>
    <w:rsid w:val="0024172E"/>
    <w:rsid w:val="0024327D"/>
    <w:rsid w:val="00254436"/>
    <w:rsid w:val="002641F6"/>
    <w:rsid w:val="002648AB"/>
    <w:rsid w:val="00265752"/>
    <w:rsid w:val="00266881"/>
    <w:rsid w:val="00271036"/>
    <w:rsid w:val="002718E6"/>
    <w:rsid w:val="002734FE"/>
    <w:rsid w:val="002740D8"/>
    <w:rsid w:val="00275940"/>
    <w:rsid w:val="00292590"/>
    <w:rsid w:val="002C3CD3"/>
    <w:rsid w:val="002C3CDE"/>
    <w:rsid w:val="002D2723"/>
    <w:rsid w:val="002D3F8C"/>
    <w:rsid w:val="002F73CA"/>
    <w:rsid w:val="002F7816"/>
    <w:rsid w:val="00301A9C"/>
    <w:rsid w:val="00306F8D"/>
    <w:rsid w:val="00312E8C"/>
    <w:rsid w:val="00313B37"/>
    <w:rsid w:val="00324CCD"/>
    <w:rsid w:val="00334EF2"/>
    <w:rsid w:val="00336FED"/>
    <w:rsid w:val="00347421"/>
    <w:rsid w:val="00350080"/>
    <w:rsid w:val="003543F0"/>
    <w:rsid w:val="00360A9E"/>
    <w:rsid w:val="00365279"/>
    <w:rsid w:val="00370307"/>
    <w:rsid w:val="00370DF4"/>
    <w:rsid w:val="00372B18"/>
    <w:rsid w:val="00375D84"/>
    <w:rsid w:val="0038148F"/>
    <w:rsid w:val="00384D94"/>
    <w:rsid w:val="00384EA9"/>
    <w:rsid w:val="00386641"/>
    <w:rsid w:val="00390C32"/>
    <w:rsid w:val="003956B2"/>
    <w:rsid w:val="003A13D6"/>
    <w:rsid w:val="003A4F57"/>
    <w:rsid w:val="003B41D9"/>
    <w:rsid w:val="003B72F7"/>
    <w:rsid w:val="003D1CFD"/>
    <w:rsid w:val="003E0AAC"/>
    <w:rsid w:val="003E1B9B"/>
    <w:rsid w:val="00400708"/>
    <w:rsid w:val="00400A73"/>
    <w:rsid w:val="004042A9"/>
    <w:rsid w:val="00410CF6"/>
    <w:rsid w:val="0042157C"/>
    <w:rsid w:val="00424418"/>
    <w:rsid w:val="004335C9"/>
    <w:rsid w:val="00436F63"/>
    <w:rsid w:val="0044477F"/>
    <w:rsid w:val="0045490B"/>
    <w:rsid w:val="0045676F"/>
    <w:rsid w:val="00465685"/>
    <w:rsid w:val="0046725B"/>
    <w:rsid w:val="004716CC"/>
    <w:rsid w:val="0047650F"/>
    <w:rsid w:val="0048385C"/>
    <w:rsid w:val="00486EE6"/>
    <w:rsid w:val="004977ED"/>
    <w:rsid w:val="004A3B35"/>
    <w:rsid w:val="004A5A38"/>
    <w:rsid w:val="004B3795"/>
    <w:rsid w:val="004B5BA4"/>
    <w:rsid w:val="004C2F68"/>
    <w:rsid w:val="004D3625"/>
    <w:rsid w:val="004D7F7E"/>
    <w:rsid w:val="004E0BD5"/>
    <w:rsid w:val="004E3244"/>
    <w:rsid w:val="004E33B7"/>
    <w:rsid w:val="004E3487"/>
    <w:rsid w:val="004F0249"/>
    <w:rsid w:val="004F7171"/>
    <w:rsid w:val="005076F1"/>
    <w:rsid w:val="00513C1F"/>
    <w:rsid w:val="00513DA8"/>
    <w:rsid w:val="00516EC0"/>
    <w:rsid w:val="00520E4D"/>
    <w:rsid w:val="00527AC3"/>
    <w:rsid w:val="00535EDF"/>
    <w:rsid w:val="00536C0B"/>
    <w:rsid w:val="00541EDC"/>
    <w:rsid w:val="00552EAE"/>
    <w:rsid w:val="00553425"/>
    <w:rsid w:val="0055351B"/>
    <w:rsid w:val="00560EC4"/>
    <w:rsid w:val="005679BE"/>
    <w:rsid w:val="005845E1"/>
    <w:rsid w:val="005872D4"/>
    <w:rsid w:val="00596B39"/>
    <w:rsid w:val="005A2D73"/>
    <w:rsid w:val="005A585E"/>
    <w:rsid w:val="005C347E"/>
    <w:rsid w:val="005E4224"/>
    <w:rsid w:val="005E59E1"/>
    <w:rsid w:val="005E7646"/>
    <w:rsid w:val="005E76CA"/>
    <w:rsid w:val="005E7C82"/>
    <w:rsid w:val="005F6CBB"/>
    <w:rsid w:val="00600AC5"/>
    <w:rsid w:val="00612802"/>
    <w:rsid w:val="006211A7"/>
    <w:rsid w:val="0062258A"/>
    <w:rsid w:val="00633A7C"/>
    <w:rsid w:val="00634DA2"/>
    <w:rsid w:val="00645987"/>
    <w:rsid w:val="00654CAA"/>
    <w:rsid w:val="006618D2"/>
    <w:rsid w:val="00664D10"/>
    <w:rsid w:val="006835A9"/>
    <w:rsid w:val="00687EED"/>
    <w:rsid w:val="006946DA"/>
    <w:rsid w:val="006A2939"/>
    <w:rsid w:val="006A52AD"/>
    <w:rsid w:val="006A6829"/>
    <w:rsid w:val="006B0B2B"/>
    <w:rsid w:val="006C2F2F"/>
    <w:rsid w:val="006C3904"/>
    <w:rsid w:val="006C7D24"/>
    <w:rsid w:val="006E05B6"/>
    <w:rsid w:val="006E1B1F"/>
    <w:rsid w:val="006E38FB"/>
    <w:rsid w:val="006E6730"/>
    <w:rsid w:val="006E6B7F"/>
    <w:rsid w:val="006E7679"/>
    <w:rsid w:val="006F42E2"/>
    <w:rsid w:val="006F6090"/>
    <w:rsid w:val="00710DB3"/>
    <w:rsid w:val="007126BA"/>
    <w:rsid w:val="00715F76"/>
    <w:rsid w:val="0072525D"/>
    <w:rsid w:val="00762050"/>
    <w:rsid w:val="00762712"/>
    <w:rsid w:val="00770C4B"/>
    <w:rsid w:val="00775F66"/>
    <w:rsid w:val="00786F9E"/>
    <w:rsid w:val="007933DD"/>
    <w:rsid w:val="007947AF"/>
    <w:rsid w:val="007967D2"/>
    <w:rsid w:val="007B1F29"/>
    <w:rsid w:val="007B3B55"/>
    <w:rsid w:val="007B416C"/>
    <w:rsid w:val="007B6ADC"/>
    <w:rsid w:val="007B6CDA"/>
    <w:rsid w:val="007C17C3"/>
    <w:rsid w:val="007C246A"/>
    <w:rsid w:val="007C4318"/>
    <w:rsid w:val="007E0A13"/>
    <w:rsid w:val="007E11D3"/>
    <w:rsid w:val="007E25AB"/>
    <w:rsid w:val="007E327F"/>
    <w:rsid w:val="007F19C0"/>
    <w:rsid w:val="00803E8B"/>
    <w:rsid w:val="00813B9E"/>
    <w:rsid w:val="00815F1C"/>
    <w:rsid w:val="00821727"/>
    <w:rsid w:val="0082289C"/>
    <w:rsid w:val="00824E98"/>
    <w:rsid w:val="00831093"/>
    <w:rsid w:val="008455AB"/>
    <w:rsid w:val="00851F91"/>
    <w:rsid w:val="00861092"/>
    <w:rsid w:val="008637F3"/>
    <w:rsid w:val="00864E5B"/>
    <w:rsid w:val="00876B48"/>
    <w:rsid w:val="00884877"/>
    <w:rsid w:val="008849EB"/>
    <w:rsid w:val="00891D14"/>
    <w:rsid w:val="008A5A14"/>
    <w:rsid w:val="008B2C4F"/>
    <w:rsid w:val="008B2CA7"/>
    <w:rsid w:val="008C3F86"/>
    <w:rsid w:val="008C74FA"/>
    <w:rsid w:val="008D383F"/>
    <w:rsid w:val="008E44B5"/>
    <w:rsid w:val="008F0236"/>
    <w:rsid w:val="008F226E"/>
    <w:rsid w:val="008F3214"/>
    <w:rsid w:val="0090597A"/>
    <w:rsid w:val="00922330"/>
    <w:rsid w:val="0092552C"/>
    <w:rsid w:val="00926253"/>
    <w:rsid w:val="0092691B"/>
    <w:rsid w:val="0092728B"/>
    <w:rsid w:val="0093031C"/>
    <w:rsid w:val="0093245A"/>
    <w:rsid w:val="0095100C"/>
    <w:rsid w:val="00965BFB"/>
    <w:rsid w:val="00967949"/>
    <w:rsid w:val="009934AF"/>
    <w:rsid w:val="00996539"/>
    <w:rsid w:val="00996592"/>
    <w:rsid w:val="009A72E4"/>
    <w:rsid w:val="009B0615"/>
    <w:rsid w:val="009B0BF8"/>
    <w:rsid w:val="009B150D"/>
    <w:rsid w:val="009B4CFD"/>
    <w:rsid w:val="009B7088"/>
    <w:rsid w:val="009C0B59"/>
    <w:rsid w:val="009C6BDC"/>
    <w:rsid w:val="009C7CE1"/>
    <w:rsid w:val="009E0F20"/>
    <w:rsid w:val="009E59FB"/>
    <w:rsid w:val="009E7C94"/>
    <w:rsid w:val="00A03446"/>
    <w:rsid w:val="00A04B3A"/>
    <w:rsid w:val="00A06853"/>
    <w:rsid w:val="00A0704C"/>
    <w:rsid w:val="00A1368E"/>
    <w:rsid w:val="00A14089"/>
    <w:rsid w:val="00A25F20"/>
    <w:rsid w:val="00A41608"/>
    <w:rsid w:val="00A445F0"/>
    <w:rsid w:val="00A45D45"/>
    <w:rsid w:val="00A51D7E"/>
    <w:rsid w:val="00A5330E"/>
    <w:rsid w:val="00A63643"/>
    <w:rsid w:val="00A65A94"/>
    <w:rsid w:val="00A66CE5"/>
    <w:rsid w:val="00A75DB8"/>
    <w:rsid w:val="00A86D2B"/>
    <w:rsid w:val="00AA4D96"/>
    <w:rsid w:val="00AA58AD"/>
    <w:rsid w:val="00AB0E49"/>
    <w:rsid w:val="00AB213C"/>
    <w:rsid w:val="00AB50B2"/>
    <w:rsid w:val="00AD4029"/>
    <w:rsid w:val="00AD75FE"/>
    <w:rsid w:val="00AE3941"/>
    <w:rsid w:val="00AF0D8D"/>
    <w:rsid w:val="00B06D59"/>
    <w:rsid w:val="00B11110"/>
    <w:rsid w:val="00B1170A"/>
    <w:rsid w:val="00B13348"/>
    <w:rsid w:val="00B20D45"/>
    <w:rsid w:val="00B22A27"/>
    <w:rsid w:val="00B25038"/>
    <w:rsid w:val="00B40784"/>
    <w:rsid w:val="00B43801"/>
    <w:rsid w:val="00B513B9"/>
    <w:rsid w:val="00B51486"/>
    <w:rsid w:val="00B51750"/>
    <w:rsid w:val="00B602BE"/>
    <w:rsid w:val="00B628A5"/>
    <w:rsid w:val="00B63657"/>
    <w:rsid w:val="00B64546"/>
    <w:rsid w:val="00B64EA7"/>
    <w:rsid w:val="00B74437"/>
    <w:rsid w:val="00B81AB1"/>
    <w:rsid w:val="00B86402"/>
    <w:rsid w:val="00B92FED"/>
    <w:rsid w:val="00BA03EE"/>
    <w:rsid w:val="00BA0488"/>
    <w:rsid w:val="00BA1361"/>
    <w:rsid w:val="00BA2D6D"/>
    <w:rsid w:val="00BB0F5A"/>
    <w:rsid w:val="00BB5614"/>
    <w:rsid w:val="00BC78EB"/>
    <w:rsid w:val="00BD022A"/>
    <w:rsid w:val="00BD6BDB"/>
    <w:rsid w:val="00BE5221"/>
    <w:rsid w:val="00C01231"/>
    <w:rsid w:val="00C32457"/>
    <w:rsid w:val="00C4101C"/>
    <w:rsid w:val="00C46471"/>
    <w:rsid w:val="00C537AF"/>
    <w:rsid w:val="00C54A91"/>
    <w:rsid w:val="00C65E8C"/>
    <w:rsid w:val="00C73B7B"/>
    <w:rsid w:val="00C80661"/>
    <w:rsid w:val="00C80BA6"/>
    <w:rsid w:val="00C8463C"/>
    <w:rsid w:val="00C96485"/>
    <w:rsid w:val="00CA3CB3"/>
    <w:rsid w:val="00CB2F1D"/>
    <w:rsid w:val="00CB7988"/>
    <w:rsid w:val="00CC7D3C"/>
    <w:rsid w:val="00CD1975"/>
    <w:rsid w:val="00CD2C06"/>
    <w:rsid w:val="00CD5040"/>
    <w:rsid w:val="00CE0902"/>
    <w:rsid w:val="00CE5BC4"/>
    <w:rsid w:val="00D0180D"/>
    <w:rsid w:val="00D125B4"/>
    <w:rsid w:val="00D16675"/>
    <w:rsid w:val="00D20443"/>
    <w:rsid w:val="00D33EED"/>
    <w:rsid w:val="00D43369"/>
    <w:rsid w:val="00D56BB6"/>
    <w:rsid w:val="00D57C2F"/>
    <w:rsid w:val="00D6180C"/>
    <w:rsid w:val="00D67A50"/>
    <w:rsid w:val="00D7107D"/>
    <w:rsid w:val="00D77930"/>
    <w:rsid w:val="00D96F72"/>
    <w:rsid w:val="00DA53BD"/>
    <w:rsid w:val="00DB12E0"/>
    <w:rsid w:val="00DB13F6"/>
    <w:rsid w:val="00DD1A15"/>
    <w:rsid w:val="00DD35C9"/>
    <w:rsid w:val="00DD4C78"/>
    <w:rsid w:val="00DE130F"/>
    <w:rsid w:val="00DE1EAD"/>
    <w:rsid w:val="00DE4031"/>
    <w:rsid w:val="00DF7F82"/>
    <w:rsid w:val="00E02A7A"/>
    <w:rsid w:val="00E05328"/>
    <w:rsid w:val="00E05406"/>
    <w:rsid w:val="00E13816"/>
    <w:rsid w:val="00E15441"/>
    <w:rsid w:val="00E163F2"/>
    <w:rsid w:val="00E23571"/>
    <w:rsid w:val="00E33493"/>
    <w:rsid w:val="00E37A71"/>
    <w:rsid w:val="00E37CD5"/>
    <w:rsid w:val="00E405E1"/>
    <w:rsid w:val="00E40844"/>
    <w:rsid w:val="00E41826"/>
    <w:rsid w:val="00E43657"/>
    <w:rsid w:val="00E5624C"/>
    <w:rsid w:val="00E6293A"/>
    <w:rsid w:val="00E63AD8"/>
    <w:rsid w:val="00E70038"/>
    <w:rsid w:val="00E7042D"/>
    <w:rsid w:val="00E71B2A"/>
    <w:rsid w:val="00E76126"/>
    <w:rsid w:val="00E814D8"/>
    <w:rsid w:val="00E82EA9"/>
    <w:rsid w:val="00E83A47"/>
    <w:rsid w:val="00EA0FC5"/>
    <w:rsid w:val="00EA377A"/>
    <w:rsid w:val="00EA4956"/>
    <w:rsid w:val="00EA5F59"/>
    <w:rsid w:val="00EB0AE4"/>
    <w:rsid w:val="00EB1CA4"/>
    <w:rsid w:val="00EC5F49"/>
    <w:rsid w:val="00ED2E62"/>
    <w:rsid w:val="00ED37B8"/>
    <w:rsid w:val="00EE5C2A"/>
    <w:rsid w:val="00EF33AE"/>
    <w:rsid w:val="00F01CA9"/>
    <w:rsid w:val="00F06EF2"/>
    <w:rsid w:val="00F226A8"/>
    <w:rsid w:val="00F24646"/>
    <w:rsid w:val="00F27ED1"/>
    <w:rsid w:val="00F3207C"/>
    <w:rsid w:val="00F3741B"/>
    <w:rsid w:val="00F40E29"/>
    <w:rsid w:val="00F4138B"/>
    <w:rsid w:val="00F6614C"/>
    <w:rsid w:val="00F758F3"/>
    <w:rsid w:val="00F85AA8"/>
    <w:rsid w:val="00F91905"/>
    <w:rsid w:val="00F978A4"/>
    <w:rsid w:val="00FA5C05"/>
    <w:rsid w:val="00FB0765"/>
    <w:rsid w:val="00FB1F2A"/>
    <w:rsid w:val="00FB4EBC"/>
    <w:rsid w:val="00FD24D5"/>
    <w:rsid w:val="00FD6197"/>
    <w:rsid w:val="00FD6DAD"/>
    <w:rsid w:val="00FE73CB"/>
    <w:rsid w:val="00FF2DE3"/>
    <w:rsid w:val="00FF34C9"/>
    <w:rsid w:val="00FF4365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AC5"/>
    <w:rPr>
      <w:rFonts w:ascii="Arial" w:hAnsi="Arial"/>
      <w:szCs w:val="24"/>
    </w:rPr>
  </w:style>
  <w:style w:type="paragraph" w:styleId="Heading1">
    <w:name w:val="heading 1"/>
    <w:aliases w:val="A Head"/>
    <w:basedOn w:val="Normal"/>
    <w:next w:val="Normal"/>
    <w:link w:val="Heading1Char"/>
    <w:qFormat/>
    <w:rsid w:val="00600AC5"/>
    <w:pPr>
      <w:keepNext/>
      <w:spacing w:after="360"/>
      <w:jc w:val="center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A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600AC5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aliases w:val="subhead 3,h4"/>
    <w:basedOn w:val="Normal"/>
    <w:next w:val="Normal"/>
    <w:qFormat/>
    <w:rsid w:val="009E0F20"/>
    <w:pPr>
      <w:keepNext/>
      <w:spacing w:before="20"/>
      <w:outlineLvl w:val="3"/>
    </w:pPr>
    <w:rPr>
      <w:i/>
      <w:snapToGrid w:val="0"/>
      <w:color w:val="000000"/>
      <w:sz w:val="18"/>
    </w:rPr>
  </w:style>
  <w:style w:type="paragraph" w:styleId="Heading5">
    <w:name w:val="heading 5"/>
    <w:basedOn w:val="Normal"/>
    <w:next w:val="Normal"/>
    <w:qFormat/>
    <w:rsid w:val="009E0F20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9E0F20"/>
    <w:pPr>
      <w:keepNext/>
      <w:outlineLvl w:val="5"/>
    </w:pPr>
    <w:rPr>
      <w:snapToGrid w:val="0"/>
      <w:u w:val="single"/>
    </w:rPr>
  </w:style>
  <w:style w:type="paragraph" w:styleId="Heading8">
    <w:name w:val="heading 8"/>
    <w:basedOn w:val="Normal"/>
    <w:next w:val="Normal"/>
    <w:qFormat/>
    <w:rsid w:val="009E0F20"/>
    <w:pPr>
      <w:keepNext/>
      <w:keepLines/>
      <w:spacing w:after="120"/>
      <w:outlineLvl w:val="7"/>
    </w:pPr>
    <w:rPr>
      <w:b/>
      <w:i/>
      <w:snapToGrid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Text">
    <w:name w:val="Bulleted Text"/>
    <w:basedOn w:val="Normal"/>
    <w:rsid w:val="009E0F20"/>
    <w:pPr>
      <w:tabs>
        <w:tab w:val="num" w:pos="360"/>
      </w:tabs>
      <w:spacing w:before="60" w:after="240" w:line="260" w:lineRule="exact"/>
      <w:ind w:left="360" w:hanging="360"/>
    </w:pPr>
    <w:rPr>
      <w:sz w:val="22"/>
    </w:rPr>
  </w:style>
  <w:style w:type="paragraph" w:customStyle="1" w:styleId="Space">
    <w:name w:val="Space"/>
    <w:rsid w:val="009E0F20"/>
    <w:rPr>
      <w:noProof/>
    </w:rPr>
  </w:style>
  <w:style w:type="paragraph" w:styleId="Header">
    <w:name w:val="header"/>
    <w:rsid w:val="00600AC5"/>
    <w:pPr>
      <w:pBdr>
        <w:bottom w:val="single" w:sz="6" w:space="1" w:color="auto"/>
      </w:pBdr>
      <w:tabs>
        <w:tab w:val="right" w:pos="9000"/>
        <w:tab w:val="right" w:pos="9720"/>
      </w:tabs>
      <w:spacing w:before="120" w:after="360"/>
    </w:pPr>
    <w:rPr>
      <w:rFonts w:ascii="Arial" w:hAnsi="Arial"/>
      <w:b/>
      <w:i/>
      <w:szCs w:val="24"/>
    </w:rPr>
  </w:style>
  <w:style w:type="character" w:styleId="FootnoteReference">
    <w:name w:val="footnote reference"/>
    <w:basedOn w:val="DefaultParagraphFont"/>
    <w:semiHidden/>
    <w:rsid w:val="009E0F20"/>
    <w:rPr>
      <w:vertAlign w:val="superscript"/>
    </w:rPr>
  </w:style>
  <w:style w:type="paragraph" w:styleId="Footer">
    <w:name w:val="footer"/>
    <w:basedOn w:val="Normal"/>
    <w:rsid w:val="00600AC5"/>
    <w:pPr>
      <w:pBdr>
        <w:top w:val="single" w:sz="8" w:space="1" w:color="auto"/>
      </w:pBdr>
      <w:tabs>
        <w:tab w:val="right" w:pos="9720"/>
      </w:tabs>
      <w:spacing w:before="240" w:after="120" w:line="260" w:lineRule="exact"/>
    </w:pPr>
    <w:rPr>
      <w:b/>
      <w:szCs w:val="20"/>
    </w:rPr>
  </w:style>
  <w:style w:type="paragraph" w:styleId="FootnoteText">
    <w:name w:val="footnote text"/>
    <w:basedOn w:val="Normal"/>
    <w:semiHidden/>
    <w:rsid w:val="009E0F20"/>
    <w:pPr>
      <w:spacing w:before="60" w:after="60"/>
    </w:pPr>
    <w:rPr>
      <w:sz w:val="22"/>
    </w:rPr>
  </w:style>
  <w:style w:type="paragraph" w:styleId="Date">
    <w:name w:val="Date"/>
    <w:basedOn w:val="Normal"/>
    <w:next w:val="Normal"/>
    <w:rsid w:val="009E0F20"/>
  </w:style>
  <w:style w:type="paragraph" w:customStyle="1" w:styleId="Body">
    <w:name w:val="Body"/>
    <w:rsid w:val="00600AC5"/>
    <w:pPr>
      <w:spacing w:before="180"/>
    </w:pPr>
    <w:rPr>
      <w:rFonts w:ascii="Arial" w:hAnsi="Arial"/>
      <w:szCs w:val="24"/>
    </w:rPr>
  </w:style>
  <w:style w:type="paragraph" w:customStyle="1" w:styleId="StdText">
    <w:name w:val="Std Text"/>
    <w:basedOn w:val="Body"/>
    <w:rsid w:val="009E0F20"/>
    <w:rPr>
      <w:b/>
    </w:rPr>
  </w:style>
  <w:style w:type="paragraph" w:customStyle="1" w:styleId="SectionHead">
    <w:name w:val="Section Head"/>
    <w:basedOn w:val="Heading1"/>
    <w:rsid w:val="009E0F20"/>
    <w:pPr>
      <w:spacing w:after="240"/>
    </w:pPr>
    <w:rPr>
      <w:caps/>
    </w:rPr>
  </w:style>
  <w:style w:type="paragraph" w:customStyle="1" w:styleId="StdTitle">
    <w:name w:val="Std Title"/>
    <w:basedOn w:val="SectionHead"/>
    <w:rsid w:val="009E0F20"/>
    <w:pPr>
      <w:tabs>
        <w:tab w:val="right" w:pos="9720"/>
      </w:tabs>
      <w:spacing w:after="0"/>
      <w:jc w:val="left"/>
    </w:pPr>
    <w:rPr>
      <w:caps w:val="0"/>
      <w:sz w:val="28"/>
    </w:rPr>
  </w:style>
  <w:style w:type="paragraph" w:customStyle="1" w:styleId="MainHead">
    <w:name w:val="Main Head"/>
    <w:basedOn w:val="Normal"/>
    <w:rsid w:val="009E0F20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0" w:color="auto"/>
      </w:pBdr>
      <w:shd w:val="clear" w:color="auto" w:fill="000000"/>
      <w:spacing w:before="240"/>
      <w:outlineLvl w:val="2"/>
    </w:pPr>
    <w:rPr>
      <w:b/>
      <w:color w:val="FFFFFF"/>
      <w:kern w:val="28"/>
    </w:rPr>
  </w:style>
  <w:style w:type="paragraph" w:customStyle="1" w:styleId="SubHead">
    <w:name w:val="Sub Head"/>
    <w:rsid w:val="00600AC5"/>
    <w:pPr>
      <w:pBdr>
        <w:bottom w:val="single" w:sz="6" w:space="2" w:color="auto"/>
      </w:pBdr>
      <w:spacing w:before="360"/>
    </w:pPr>
    <w:rPr>
      <w:rFonts w:ascii="Arial" w:hAnsi="Arial"/>
      <w:b/>
      <w:sz w:val="22"/>
      <w:szCs w:val="24"/>
    </w:rPr>
  </w:style>
  <w:style w:type="paragraph" w:customStyle="1" w:styleId="Bullet">
    <w:name w:val="Bullet"/>
    <w:rsid w:val="00600AC5"/>
    <w:pPr>
      <w:numPr>
        <w:numId w:val="2"/>
      </w:numPr>
      <w:tabs>
        <w:tab w:val="left" w:pos="576"/>
      </w:tabs>
      <w:spacing w:before="120"/>
      <w:ind w:left="576"/>
    </w:pPr>
    <w:rPr>
      <w:rFonts w:ascii="Arial" w:hAnsi="Arial"/>
      <w:szCs w:val="24"/>
    </w:rPr>
  </w:style>
  <w:style w:type="character" w:styleId="LineNumber">
    <w:name w:val="line number"/>
    <w:basedOn w:val="DefaultParagraphFont"/>
    <w:rsid w:val="009E0F20"/>
  </w:style>
  <w:style w:type="paragraph" w:customStyle="1" w:styleId="Dash">
    <w:name w:val="Dash"/>
    <w:rsid w:val="00600AC5"/>
    <w:pPr>
      <w:numPr>
        <w:numId w:val="3"/>
      </w:numPr>
      <w:spacing w:before="60"/>
    </w:pPr>
    <w:rPr>
      <w:rFonts w:ascii="Arial" w:hAnsi="Arial"/>
      <w:szCs w:val="24"/>
    </w:rPr>
  </w:style>
  <w:style w:type="paragraph" w:customStyle="1" w:styleId="ProcessBullet">
    <w:name w:val="Process Bullet"/>
    <w:rsid w:val="00600AC5"/>
    <w:pPr>
      <w:numPr>
        <w:numId w:val="6"/>
      </w:numPr>
      <w:spacing w:before="120"/>
    </w:pPr>
    <w:rPr>
      <w:rFonts w:ascii="Arial" w:hAnsi="Arial"/>
      <w:szCs w:val="24"/>
    </w:rPr>
  </w:style>
  <w:style w:type="paragraph" w:customStyle="1" w:styleId="ProcessDash">
    <w:name w:val="Process Dash"/>
    <w:rsid w:val="00600AC5"/>
    <w:pPr>
      <w:numPr>
        <w:numId w:val="7"/>
      </w:numPr>
      <w:tabs>
        <w:tab w:val="clear" w:pos="432"/>
        <w:tab w:val="left" w:pos="216"/>
      </w:tabs>
      <w:spacing w:before="60"/>
    </w:pPr>
    <w:rPr>
      <w:rFonts w:ascii="Arial" w:hAnsi="Arial"/>
      <w:szCs w:val="24"/>
    </w:rPr>
  </w:style>
  <w:style w:type="paragraph" w:customStyle="1" w:styleId="ScoringGuideline">
    <w:name w:val="Scoring Guideline"/>
    <w:basedOn w:val="Heading1"/>
    <w:rsid w:val="009E0F20"/>
    <w:pPr>
      <w:spacing w:after="120"/>
    </w:pPr>
    <w:rPr>
      <w:smallCaps/>
    </w:rPr>
  </w:style>
  <w:style w:type="paragraph" w:customStyle="1" w:styleId="StandardTitle">
    <w:name w:val="Standard Title"/>
    <w:basedOn w:val="MainHead"/>
    <w:rsid w:val="009E0F20"/>
    <w:pPr>
      <w:pBdr>
        <w:bottom w:val="none" w:sz="0" w:space="0" w:color="auto"/>
      </w:pBdr>
      <w:spacing w:before="0"/>
    </w:pPr>
    <w:rPr>
      <w:sz w:val="28"/>
    </w:rPr>
  </w:style>
  <w:style w:type="paragraph" w:customStyle="1" w:styleId="MoreInfo">
    <w:name w:val="More Info"/>
    <w:basedOn w:val="Normal"/>
    <w:rsid w:val="009E0F20"/>
    <w:pPr>
      <w:spacing w:before="240"/>
      <w:jc w:val="center"/>
    </w:pPr>
    <w:rPr>
      <w:b/>
      <w:i/>
      <w:sz w:val="22"/>
    </w:rPr>
  </w:style>
  <w:style w:type="paragraph" w:customStyle="1" w:styleId="Note">
    <w:name w:val="Note"/>
    <w:rsid w:val="00600AC5"/>
    <w:pPr>
      <w:spacing w:before="120"/>
    </w:pPr>
    <w:rPr>
      <w:rFonts w:ascii="Arial" w:hAnsi="Arial"/>
      <w:i/>
      <w:szCs w:val="24"/>
    </w:rPr>
  </w:style>
  <w:style w:type="paragraph" w:customStyle="1" w:styleId="TableText">
    <w:name w:val="Table Text"/>
    <w:rsid w:val="00600AC5"/>
    <w:pPr>
      <w:spacing w:before="40" w:after="40" w:line="200" w:lineRule="exact"/>
    </w:pPr>
    <w:rPr>
      <w:rFonts w:ascii="Arial Narrow" w:hAnsi="Arial Narrow"/>
      <w:szCs w:val="19"/>
    </w:rPr>
  </w:style>
  <w:style w:type="paragraph" w:customStyle="1" w:styleId="IndentBullet">
    <w:name w:val="Indent Bullet"/>
    <w:basedOn w:val="Body"/>
    <w:rsid w:val="009E0F20"/>
    <w:pPr>
      <w:numPr>
        <w:numId w:val="1"/>
      </w:numPr>
      <w:spacing w:before="20" w:after="20"/>
      <w:ind w:left="993" w:hanging="187"/>
    </w:pPr>
  </w:style>
  <w:style w:type="paragraph" w:customStyle="1" w:styleId="TableHead">
    <w:name w:val="Table Head"/>
    <w:rsid w:val="00600AC5"/>
    <w:pPr>
      <w:spacing w:before="40" w:after="40" w:line="200" w:lineRule="exact"/>
      <w:jc w:val="center"/>
    </w:pPr>
    <w:rPr>
      <w:rFonts w:ascii="Arial Narrow" w:hAnsi="Arial Narrow"/>
      <w:b/>
      <w:color w:val="FFFFFF"/>
    </w:rPr>
  </w:style>
  <w:style w:type="paragraph" w:customStyle="1" w:styleId="TableBullet">
    <w:name w:val="Table Bullet"/>
    <w:rsid w:val="00600AC5"/>
    <w:pPr>
      <w:numPr>
        <w:numId w:val="4"/>
      </w:numPr>
      <w:tabs>
        <w:tab w:val="clear" w:pos="216"/>
      </w:tabs>
      <w:spacing w:before="40" w:after="40" w:line="200" w:lineRule="exact"/>
      <w:ind w:left="158" w:hanging="158"/>
    </w:pPr>
    <w:rPr>
      <w:rFonts w:ascii="Arial Narrow" w:hAnsi="Arial Narrow"/>
      <w:szCs w:val="24"/>
    </w:rPr>
  </w:style>
  <w:style w:type="paragraph" w:customStyle="1" w:styleId="ElementNumber">
    <w:name w:val="Element Number"/>
    <w:basedOn w:val="Body"/>
    <w:rsid w:val="009E0F20"/>
    <w:pPr>
      <w:ind w:left="720" w:hanging="360"/>
    </w:pPr>
    <w:rPr>
      <w:b/>
    </w:rPr>
  </w:style>
  <w:style w:type="paragraph" w:customStyle="1" w:styleId="StdHead">
    <w:name w:val="Std Head"/>
    <w:rsid w:val="00600AC5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clear" w:color="auto" w:fill="000000"/>
      <w:spacing w:before="360"/>
    </w:pPr>
    <w:rPr>
      <w:rFonts w:ascii="Arial" w:hAnsi="Arial"/>
      <w:b/>
      <w:color w:val="FFFFFF"/>
      <w:sz w:val="22"/>
      <w:szCs w:val="28"/>
    </w:rPr>
  </w:style>
  <w:style w:type="paragraph" w:customStyle="1" w:styleId="MarginHead">
    <w:name w:val="Margin Head"/>
    <w:rsid w:val="00600AC5"/>
    <w:pPr>
      <w:spacing w:before="180"/>
    </w:pPr>
    <w:rPr>
      <w:rFonts w:ascii="Arial" w:hAnsi="Arial"/>
      <w:b/>
      <w:sz w:val="22"/>
      <w:szCs w:val="24"/>
    </w:rPr>
  </w:style>
  <w:style w:type="paragraph" w:customStyle="1" w:styleId="MarginSubhead">
    <w:name w:val="Margin Subhead"/>
    <w:rsid w:val="00600AC5"/>
    <w:pPr>
      <w:spacing w:before="180"/>
      <w:ind w:left="216"/>
    </w:pPr>
    <w:rPr>
      <w:rFonts w:ascii="Arial" w:hAnsi="Arial"/>
      <w:b/>
      <w:szCs w:val="24"/>
    </w:rPr>
  </w:style>
  <w:style w:type="paragraph" w:customStyle="1" w:styleId="BulletChar">
    <w:name w:val="Bullet Char"/>
    <w:basedOn w:val="Normal"/>
    <w:rsid w:val="009E0F20"/>
    <w:pPr>
      <w:ind w:left="576" w:hanging="216"/>
    </w:pPr>
    <w:rPr>
      <w:sz w:val="22"/>
    </w:rPr>
  </w:style>
  <w:style w:type="character" w:styleId="Hyperlink">
    <w:name w:val="Hyperlink"/>
    <w:basedOn w:val="DefaultParagraphFont"/>
    <w:rsid w:val="009E0F20"/>
    <w:rPr>
      <w:color w:val="0000FF"/>
      <w:u w:val="single"/>
    </w:rPr>
  </w:style>
  <w:style w:type="paragraph" w:styleId="BalloonText">
    <w:name w:val="Balloon Text"/>
    <w:basedOn w:val="Normal"/>
    <w:semiHidden/>
    <w:rsid w:val="009E0F20"/>
    <w:rPr>
      <w:rFonts w:ascii="Tahoma" w:hAnsi="Tahoma" w:cs="Tahoma"/>
      <w:sz w:val="16"/>
      <w:szCs w:val="16"/>
    </w:rPr>
  </w:style>
  <w:style w:type="paragraph" w:customStyle="1" w:styleId="IndentNormal">
    <w:name w:val="Indent Normal"/>
    <w:basedOn w:val="Normal"/>
    <w:next w:val="Normal"/>
    <w:rsid w:val="009E0F20"/>
    <w:pPr>
      <w:spacing w:before="60" w:after="60"/>
    </w:pPr>
    <w:rPr>
      <w:sz w:val="22"/>
    </w:rPr>
  </w:style>
  <w:style w:type="character" w:styleId="PageNumber">
    <w:name w:val="page number"/>
    <w:basedOn w:val="DefaultParagraphFont"/>
    <w:rsid w:val="009E0F20"/>
  </w:style>
  <w:style w:type="paragraph" w:styleId="BodyText">
    <w:name w:val="Body Text"/>
    <w:basedOn w:val="Normal"/>
    <w:rsid w:val="009E0F20"/>
    <w:rPr>
      <w:sz w:val="28"/>
    </w:rPr>
  </w:style>
  <w:style w:type="paragraph" w:customStyle="1" w:styleId="TableDash">
    <w:name w:val="Table Dash"/>
    <w:rsid w:val="00600AC5"/>
    <w:pPr>
      <w:numPr>
        <w:numId w:val="5"/>
      </w:numPr>
      <w:tabs>
        <w:tab w:val="clear" w:pos="432"/>
      </w:tabs>
      <w:ind w:left="374" w:hanging="158"/>
    </w:pPr>
    <w:rPr>
      <w:rFonts w:ascii="Arial Narrow" w:hAnsi="Arial Narrow"/>
      <w:szCs w:val="24"/>
    </w:rPr>
  </w:style>
  <w:style w:type="paragraph" w:customStyle="1" w:styleId="StyleTableBullet11">
    <w:name w:val="Style Table Bullet + 11"/>
    <w:basedOn w:val="TableBullet"/>
    <w:rsid w:val="00CC7D3C"/>
    <w:pPr>
      <w:numPr>
        <w:numId w:val="0"/>
      </w:numPr>
      <w:spacing w:line="220" w:lineRule="exact"/>
    </w:pPr>
    <w:rPr>
      <w:sz w:val="22"/>
    </w:rPr>
  </w:style>
  <w:style w:type="character" w:styleId="CommentReference">
    <w:name w:val="annotation reference"/>
    <w:basedOn w:val="DefaultParagraphFont"/>
    <w:semiHidden/>
    <w:rsid w:val="001F4144"/>
    <w:rPr>
      <w:sz w:val="16"/>
      <w:szCs w:val="16"/>
    </w:rPr>
  </w:style>
  <w:style w:type="paragraph" w:styleId="CommentText">
    <w:name w:val="annotation text"/>
    <w:basedOn w:val="Normal"/>
    <w:semiHidden/>
    <w:rsid w:val="001F4144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1F4144"/>
    <w:rPr>
      <w:b/>
      <w:bCs/>
    </w:rPr>
  </w:style>
  <w:style w:type="paragraph" w:customStyle="1" w:styleId="Breakpage">
    <w:name w:val="Break page"/>
    <w:basedOn w:val="Body"/>
    <w:qFormat/>
    <w:rsid w:val="00600AC5"/>
    <w:pPr>
      <w:spacing w:before="0"/>
      <w:jc w:val="right"/>
    </w:pPr>
    <w:rPr>
      <w:b/>
      <w:sz w:val="48"/>
    </w:rPr>
  </w:style>
  <w:style w:type="character" w:customStyle="1" w:styleId="Heading1Char">
    <w:name w:val="Heading 1 Char"/>
    <w:aliases w:val="A Head Char"/>
    <w:basedOn w:val="DefaultParagraphFont"/>
    <w:link w:val="Heading1"/>
    <w:rsid w:val="00600AC5"/>
    <w:rPr>
      <w:rFonts w:ascii="Arial" w:hAnsi="Arial"/>
      <w:b/>
      <w:bCs/>
      <w:kern w:val="32"/>
      <w:sz w:val="32"/>
      <w:szCs w:val="32"/>
    </w:rPr>
  </w:style>
  <w:style w:type="paragraph" w:customStyle="1" w:styleId="StyleHeading1AHeadH1-SecHead16ptCenteredBefore0pt">
    <w:name w:val="Style Heading 1A HeadH1-Sec.Head + 16 pt Centered Before:  0 pt..."/>
    <w:basedOn w:val="Heading1"/>
    <w:rsid w:val="00600AC5"/>
    <w:rPr>
      <w:kern w:val="28"/>
      <w:szCs w:val="20"/>
    </w:rPr>
  </w:style>
  <w:style w:type="paragraph" w:customStyle="1" w:styleId="StyleHeading2H2-SecHead11ptNotItalicSmallcapsLeft">
    <w:name w:val="Style Heading 2H2-Sec. Head + 11 pt Not Italic Small caps Left..."/>
    <w:basedOn w:val="Heading2"/>
    <w:rsid w:val="00600AC5"/>
    <w:pPr>
      <w:keepLines w:val="0"/>
      <w:pBdr>
        <w:top w:val="single" w:sz="6" w:space="1" w:color="auto"/>
        <w:bottom w:val="single" w:sz="4" w:space="1" w:color="auto"/>
      </w:pBdr>
      <w:spacing w:before="0"/>
    </w:pPr>
    <w:rPr>
      <w:rFonts w:ascii="Arial" w:eastAsia="Times New Roman" w:hAnsi="Arial" w:cs="Times New Roman"/>
      <w:smallCaps/>
      <w:color w:val="auto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00A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arginbullet0">
    <w:name w:val="Margin bullet"/>
    <w:basedOn w:val="Normal"/>
    <w:link w:val="MarginbulletChar"/>
    <w:rsid w:val="00600AC5"/>
    <w:pPr>
      <w:spacing w:line="220" w:lineRule="exact"/>
    </w:pPr>
  </w:style>
  <w:style w:type="character" w:customStyle="1" w:styleId="MarginbulletChar">
    <w:name w:val="Margin bullet Char"/>
    <w:basedOn w:val="DefaultParagraphFont"/>
    <w:link w:val="Marginbullet0"/>
    <w:rsid w:val="00600AC5"/>
    <w:rPr>
      <w:rFonts w:ascii="Arial" w:eastAsiaTheme="minorHAnsi" w:hAnsi="Arial"/>
      <w:szCs w:val="24"/>
    </w:rPr>
  </w:style>
  <w:style w:type="paragraph" w:customStyle="1" w:styleId="DocuBullet">
    <w:name w:val="Docu Bullet"/>
    <w:basedOn w:val="Normal"/>
    <w:link w:val="DocuBulletChar"/>
    <w:rsid w:val="00600AC5"/>
    <w:pPr>
      <w:numPr>
        <w:numId w:val="20"/>
      </w:numPr>
      <w:spacing w:before="60" w:line="220" w:lineRule="exact"/>
    </w:pPr>
  </w:style>
  <w:style w:type="character" w:customStyle="1" w:styleId="DocuBulletChar">
    <w:name w:val="Docu Bullet Char"/>
    <w:basedOn w:val="DefaultParagraphFont"/>
    <w:link w:val="DocuBullet"/>
    <w:rsid w:val="00600AC5"/>
    <w:rPr>
      <w:rFonts w:ascii="Arial" w:eastAsiaTheme="minorHAnsi" w:hAnsi="Arial"/>
      <w:szCs w:val="24"/>
    </w:rPr>
  </w:style>
  <w:style w:type="paragraph" w:customStyle="1" w:styleId="marginbullet">
    <w:name w:val="margin bullet"/>
    <w:basedOn w:val="DocuBullet"/>
    <w:link w:val="marginbulletChar0"/>
    <w:rsid w:val="00600AC5"/>
    <w:pPr>
      <w:numPr>
        <w:numId w:val="21"/>
      </w:numPr>
      <w:spacing w:before="120"/>
    </w:pPr>
  </w:style>
  <w:style w:type="character" w:customStyle="1" w:styleId="marginbulletChar0">
    <w:name w:val="margin bullet Char"/>
    <w:basedOn w:val="DocuBulletChar"/>
    <w:link w:val="marginbullet"/>
    <w:rsid w:val="00600AC5"/>
  </w:style>
  <w:style w:type="paragraph" w:customStyle="1" w:styleId="Letter">
    <w:name w:val="Letter"/>
    <w:basedOn w:val="Normal"/>
    <w:qFormat/>
    <w:rsid w:val="00600AC5"/>
    <w:pPr>
      <w:spacing w:before="240" w:after="200"/>
    </w:pPr>
    <w:rPr>
      <w:rFonts w:ascii="Times New Roman" w:eastAsia="Calibri" w:hAnsi="Times New Roman"/>
      <w:sz w:val="24"/>
    </w:rPr>
  </w:style>
  <w:style w:type="paragraph" w:customStyle="1" w:styleId="Memo">
    <w:name w:val="Memo"/>
    <w:basedOn w:val="Body"/>
    <w:rsid w:val="00600AC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duct%20Delivery\Policy\Policies%20&amp;%20Procedures\Word%20Publication%20Templates\HEDIS%20Publica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0A119D48BEBA4B876F1F3E60DDB2CE" ma:contentTypeVersion="0" ma:contentTypeDescription="Create a new document." ma:contentTypeScope="" ma:versionID="0926038181960765ccb5e66f97802c0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3C29C6-C9D0-474D-8804-D07B892D74A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13E3950-2506-4949-8747-55348647C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D7209-C4BD-4E46-BCD3-290ACB97F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HEDIS Publications</Template>
  <TotalTime>10</TotalTime>
  <Pages>8</Pages>
  <Words>1675</Words>
  <Characters>9552</Characters>
  <Application>Microsoft Office Word</Application>
  <DocSecurity>2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</vt:lpstr>
    </vt:vector>
  </TitlesOfParts>
  <Company>NCQA</Company>
  <LinksUpToDate>false</LinksUpToDate>
  <CharactersWithSpaces>11205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</dc:title>
  <dc:subject/>
  <dc:creator>Roslyn Swann</dc:creator>
  <cp:keywords/>
  <dc:description/>
  <cp:lastModifiedBy>Judy Lacourciere</cp:lastModifiedBy>
  <cp:revision>7</cp:revision>
  <cp:lastPrinted>2004-08-16T19:45:00Z</cp:lastPrinted>
  <dcterms:created xsi:type="dcterms:W3CDTF">2012-08-13T13:27:00Z</dcterms:created>
  <dcterms:modified xsi:type="dcterms:W3CDTF">2012-09-04T12:19:00Z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0x010100CD0A119D48BEBA4B876F1F3E60DDB2CE</vt:lpwstr>
  </property>
</Properties>
</file>